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6015" w:leader="none"/>
        </w:tabs>
        <w:rPr/>
      </w:pPr>
      <w:r>
        <mc:AlternateContent>
          <mc:Choice Requires="wps">
            <w:drawing>
              <wp:anchor behindDoc="1" distT="0" distB="0" distL="0" distR="0" simplePos="0" locked="0" layoutInCell="0" allowOverlap="1" relativeHeight="2" wp14:anchorId="509DE3A9">
                <wp:simplePos x="0" y="0"/>
                <wp:positionH relativeFrom="column">
                  <wp:posOffset>-652780</wp:posOffset>
                </wp:positionH>
                <wp:positionV relativeFrom="paragraph">
                  <wp:posOffset>-651510</wp:posOffset>
                </wp:positionV>
                <wp:extent cx="2960370" cy="1200150"/>
                <wp:effectExtent l="0" t="0" r="0" b="0"/>
                <wp:wrapNone/>
                <wp:docPr id="1" name="Zone de texte 6"/>
                <a:graphic xmlns:a="http://schemas.openxmlformats.org/drawingml/2006/main">
                  <a:graphicData uri="http://schemas.microsoft.com/office/word/2010/wordprocessingShape">
                    <wps:wsp>
                      <wps:cNvSpPr/>
                      <wps:spPr>
                        <a:xfrm>
                          <a:off x="0" y="0"/>
                          <a:ext cx="2960280" cy="1200240"/>
                        </a:xfrm>
                        <a:prstGeom prst="rect">
                          <a:avLst/>
                        </a:prstGeom>
                        <a:solidFill>
                          <a:srgbClr val="ffffff"/>
                        </a:solidFill>
                        <a:ln w="0">
                          <a:noFill/>
                        </a:ln>
                      </wps:spPr>
                      <wps:style>
                        <a:lnRef idx="0"/>
                        <a:fillRef idx="0"/>
                        <a:effectRef idx="0"/>
                        <a:fontRef idx="minor"/>
                      </wps:style>
                      <wps:txbx>
                        <w:txbxContent>
                          <w:p>
                            <w:pPr>
                              <w:pStyle w:val="Contenudecadre"/>
                              <w:jc w:val="center"/>
                              <w:rPr>
                                <w:rFonts w:ascii="Arial" w:hAnsi="Arial" w:cs="Arial"/>
                                <w:bCs/>
                                <w:color w:val="000000"/>
                                <w:sz w:val="14"/>
                                <w:szCs w:val="20"/>
                              </w:rPr>
                            </w:pPr>
                            <w:r>
                              <w:rPr>
                                <w:rFonts w:cs="Arial" w:ascii="Arial" w:hAnsi="Arial"/>
                                <w:bCs/>
                                <w:color w:val="000000"/>
                                <w:sz w:val="14"/>
                                <w:szCs w:val="20"/>
                              </w:rPr>
                              <w:t xml:space="preserve">REPUBLIQUE DU CAMEROUN </w:t>
                            </w:r>
                          </w:p>
                          <w:p>
                            <w:pPr>
                              <w:pStyle w:val="Contenudecadre"/>
                              <w:jc w:val="center"/>
                              <w:rPr>
                                <w:rFonts w:ascii="Arial" w:hAnsi="Arial" w:cs="Arial"/>
                                <w:bCs/>
                                <w:color w:val="000000"/>
                                <w:sz w:val="14"/>
                                <w:szCs w:val="20"/>
                              </w:rPr>
                            </w:pPr>
                            <w:r>
                              <w:rPr>
                                <w:rFonts w:cs="Arial" w:ascii="Arial" w:hAnsi="Arial"/>
                                <w:bCs/>
                                <w:color w:val="000000"/>
                                <w:sz w:val="14"/>
                                <w:szCs w:val="20"/>
                              </w:rPr>
                              <w:t xml:space="preserve">Paix – Travail – Patrie </w:t>
                            </w:r>
                          </w:p>
                          <w:p>
                            <w:pPr>
                              <w:pStyle w:val="Contenudecadre"/>
                              <w:jc w:val="center"/>
                              <w:rPr>
                                <w:rFonts w:ascii="Arial" w:hAnsi="Arial" w:cs="Arial"/>
                                <w:bCs/>
                                <w:color w:val="000000"/>
                                <w:sz w:val="14"/>
                                <w:szCs w:val="20"/>
                              </w:rPr>
                            </w:pPr>
                            <w:r>
                              <w:rPr>
                                <w:rFonts w:cs="Arial" w:ascii="Arial" w:hAnsi="Arial"/>
                                <w:bCs/>
                                <w:color w:val="000000"/>
                                <w:sz w:val="14"/>
                                <w:szCs w:val="20"/>
                              </w:rPr>
                              <w:t>--------------</w:t>
                            </w:r>
                          </w:p>
                          <w:p>
                            <w:pPr>
                              <w:pStyle w:val="Contenudecadre"/>
                              <w:jc w:val="center"/>
                              <w:rPr>
                                <w:rFonts w:ascii="Arial" w:hAnsi="Arial" w:cs="Arial"/>
                                <w:bCs/>
                                <w:color w:val="000000"/>
                                <w:sz w:val="14"/>
                                <w:szCs w:val="20"/>
                              </w:rPr>
                            </w:pPr>
                            <w:r>
                              <w:rPr>
                                <w:rFonts w:cs="Arial" w:ascii="Arial" w:hAnsi="Arial"/>
                                <w:bCs/>
                                <w:color w:val="000000"/>
                                <w:sz w:val="14"/>
                                <w:szCs w:val="20"/>
                              </w:rPr>
                              <w:t>REGION DU SUD</w:t>
                            </w:r>
                          </w:p>
                          <w:p>
                            <w:pPr>
                              <w:pStyle w:val="Contenudecadre"/>
                              <w:jc w:val="center"/>
                              <w:rPr>
                                <w:rFonts w:ascii="Arial" w:hAnsi="Arial" w:cs="Arial"/>
                                <w:bCs/>
                                <w:color w:val="000000"/>
                                <w:sz w:val="14"/>
                                <w:szCs w:val="20"/>
                              </w:rPr>
                            </w:pPr>
                            <w:r>
                              <w:rPr>
                                <w:rFonts w:cs="Arial" w:ascii="Arial" w:hAnsi="Arial"/>
                                <w:bCs/>
                                <w:color w:val="000000"/>
                                <w:sz w:val="14"/>
                                <w:szCs w:val="20"/>
                              </w:rPr>
                              <w:t>--------------</w:t>
                            </w:r>
                          </w:p>
                          <w:p>
                            <w:pPr>
                              <w:pStyle w:val="Contenudecadre"/>
                              <w:jc w:val="center"/>
                              <w:rPr>
                                <w:rFonts w:ascii="Arial" w:hAnsi="Arial" w:cs="Arial"/>
                                <w:bCs/>
                                <w:color w:val="000000"/>
                                <w:sz w:val="14"/>
                                <w:szCs w:val="20"/>
                              </w:rPr>
                            </w:pPr>
                            <w:r>
                              <w:rPr>
                                <w:rFonts w:cs="Arial" w:ascii="Arial" w:hAnsi="Arial"/>
                                <w:bCs/>
                                <w:color w:val="000000"/>
                                <w:sz w:val="14"/>
                                <w:szCs w:val="20"/>
                              </w:rPr>
                              <w:t>DEPARTEMENT DE LA MVILA</w:t>
                            </w:r>
                          </w:p>
                          <w:p>
                            <w:pPr>
                              <w:pStyle w:val="Contenudecadre"/>
                              <w:jc w:val="center"/>
                              <w:rPr>
                                <w:rFonts w:ascii="Arial" w:hAnsi="Arial" w:cs="Arial"/>
                                <w:bCs/>
                                <w:color w:val="000000"/>
                                <w:sz w:val="14"/>
                                <w:szCs w:val="20"/>
                              </w:rPr>
                            </w:pPr>
                            <w:r>
                              <w:rPr>
                                <w:rFonts w:cs="Arial" w:ascii="Arial" w:hAnsi="Arial"/>
                                <w:bCs/>
                                <w:color w:val="000000"/>
                                <w:sz w:val="14"/>
                                <w:szCs w:val="20"/>
                              </w:rPr>
                              <w:t>--------------</w:t>
                            </w:r>
                          </w:p>
                          <w:p>
                            <w:pPr>
                              <w:pStyle w:val="Contenudecadre"/>
                              <w:jc w:val="center"/>
                              <w:rPr>
                                <w:rFonts w:ascii="Arial" w:hAnsi="Arial" w:cs="Arial"/>
                                <w:b/>
                                <w:b/>
                                <w:bCs/>
                                <w:color w:val="000000"/>
                                <w:sz w:val="16"/>
                                <w:szCs w:val="20"/>
                              </w:rPr>
                            </w:pPr>
                            <w:r>
                              <w:rPr>
                                <w:rFonts w:cs="Arial" w:ascii="Arial" w:hAnsi="Arial"/>
                                <w:b/>
                                <w:bCs/>
                                <w:color w:val="000000"/>
                                <w:sz w:val="16"/>
                                <w:szCs w:val="20"/>
                              </w:rPr>
                              <w:t>COMMUNAUTE URBAINE D’EBOLOWA</w:t>
                            </w:r>
                          </w:p>
                          <w:p>
                            <w:pPr>
                              <w:pStyle w:val="Contenudecadre"/>
                              <w:jc w:val="center"/>
                              <w:rPr>
                                <w:rFonts w:ascii="Arial" w:hAnsi="Arial" w:cs="Arial"/>
                                <w:bCs/>
                                <w:color w:val="000000"/>
                                <w:sz w:val="14"/>
                                <w:szCs w:val="20"/>
                              </w:rPr>
                            </w:pPr>
                            <w:r>
                              <w:rPr>
                                <w:rFonts w:cs="Arial" w:ascii="Arial" w:hAnsi="Arial"/>
                                <w:bCs/>
                                <w:color w:val="000000"/>
                                <w:sz w:val="14"/>
                                <w:szCs w:val="20"/>
                              </w:rPr>
                              <w:t>--------------</w:t>
                            </w:r>
                          </w:p>
                          <w:p>
                            <w:pPr>
                              <w:pStyle w:val="Contenudecadre"/>
                              <w:jc w:val="center"/>
                              <w:rPr>
                                <w:rFonts w:ascii="Arial" w:hAnsi="Arial" w:cs="Arial"/>
                                <w:color w:val="000000"/>
                                <w:sz w:val="14"/>
                                <w:szCs w:val="20"/>
                              </w:rPr>
                            </w:pPr>
                            <w:r>
                              <w:rPr>
                                <w:rFonts w:cs="Arial" w:ascii="Arial" w:hAnsi="Arial"/>
                                <w:color w:val="000000"/>
                                <w:sz w:val="14"/>
                                <w:szCs w:val="20"/>
                              </w:rPr>
                              <w:t>Cabinet du Maire de la Ville</w:t>
                            </w:r>
                          </w:p>
                          <w:p>
                            <w:pPr>
                              <w:pStyle w:val="Contenudecadre"/>
                              <w:jc w:val="center"/>
                              <w:rPr>
                                <w:rFonts w:ascii="Arial" w:hAnsi="Arial" w:cs="Arial"/>
                                <w:color w:val="000000"/>
                                <w:sz w:val="14"/>
                                <w:szCs w:val="20"/>
                              </w:rPr>
                            </w:pPr>
                            <w:r>
                              <w:rPr>
                                <w:rFonts w:cs="Arial" w:ascii="Arial" w:hAnsi="Arial"/>
                                <w:color w:val="000000"/>
                                <w:sz w:val="14"/>
                                <w:szCs w:val="20"/>
                              </w:rPr>
                              <w:t>----------</w:t>
                            </w:r>
                          </w:p>
                          <w:p>
                            <w:pPr>
                              <w:pStyle w:val="Contenudecadre"/>
                              <w:jc w:val="center"/>
                              <w:rPr>
                                <w:rFonts w:ascii="Arial" w:hAnsi="Arial" w:cs="Arial"/>
                                <w:b/>
                                <w:b/>
                                <w:color w:val="000000"/>
                                <w:sz w:val="21"/>
                                <w:szCs w:val="21"/>
                              </w:rPr>
                            </w:pPr>
                            <w:r>
                              <w:rPr>
                                <w:rFonts w:cs="Arial" w:ascii="Arial" w:hAnsi="Arial"/>
                                <w:b/>
                                <w:color w:val="000000"/>
                                <w:sz w:val="21"/>
                                <w:szCs w:val="21"/>
                              </w:rPr>
                            </w:r>
                          </w:p>
                          <w:p>
                            <w:pPr>
                              <w:pStyle w:val="Contenudecadre"/>
                              <w:jc w:val="center"/>
                              <w:rPr>
                                <w:b/>
                                <w:b/>
                                <w:sz w:val="21"/>
                                <w:szCs w:val="21"/>
                              </w:rPr>
                            </w:pPr>
                            <w:r>
                              <w:rPr>
                                <w:b/>
                                <w:sz w:val="21"/>
                                <w:szCs w:val="21"/>
                              </w:rPr>
                            </w:r>
                          </w:p>
                          <w:p>
                            <w:pPr>
                              <w:pStyle w:val="Contenudecadre"/>
                              <w:jc w:val="center"/>
                              <w:rPr>
                                <w:b/>
                                <w:b/>
                              </w:rPr>
                            </w:pPr>
                            <w:r>
                              <w:rPr>
                                <w:b/>
                              </w:rPr>
                            </w:r>
                          </w:p>
                          <w:p>
                            <w:pPr>
                              <w:pStyle w:val="Contenudecadre"/>
                              <w:jc w:val="center"/>
                              <w:rPr>
                                <w:b/>
                                <w:b/>
                              </w:rPr>
                            </w:pPr>
                            <w:r>
                              <w:rPr>
                                <w:b/>
                              </w:rPr>
                            </w:r>
                          </w:p>
                          <w:p>
                            <w:pPr>
                              <w:pStyle w:val="Contenudecadre"/>
                              <w:jc w:val="center"/>
                              <w:rPr>
                                <w:b/>
                                <w:b/>
                              </w:rPr>
                            </w:pPr>
                            <w:r>
                              <w:rPr>
                                <w:b/>
                              </w:rPr>
                            </w:r>
                          </w:p>
                          <w:p>
                            <w:pPr>
                              <w:pStyle w:val="Contenudecadre"/>
                              <w:jc w:val="center"/>
                              <w:rPr>
                                <w:b/>
                                <w:b/>
                              </w:rPr>
                            </w:pPr>
                            <w:r>
                              <w:rPr>
                                <w:b/>
                              </w:rPr>
                            </w:r>
                          </w:p>
                          <w:p>
                            <w:pPr>
                              <w:pStyle w:val="Contenudecadre"/>
                              <w:jc w:val="center"/>
                              <w:rPr>
                                <w:b/>
                                <w:b/>
                              </w:rPr>
                            </w:pPr>
                            <w:r>
                              <w:rPr>
                                <w:b/>
                              </w:rPr>
                            </w:r>
                          </w:p>
                          <w:p>
                            <w:pPr>
                              <w:pStyle w:val="Contenudecadre"/>
                              <w:jc w:val="center"/>
                              <w:rPr>
                                <w:b/>
                                <w:b/>
                              </w:rPr>
                            </w:pPr>
                            <w:r>
                              <w:rPr>
                                <w:b/>
                              </w:rPr>
                            </w:r>
                          </w:p>
                          <w:p>
                            <w:pPr>
                              <w:pStyle w:val="Contenudecadre"/>
                              <w:jc w:val="center"/>
                              <w:rPr>
                                <w:b/>
                                <w:b/>
                              </w:rPr>
                            </w:pPr>
                            <w:r>
                              <w:rPr>
                                <w:b/>
                              </w:rPr>
                            </w:r>
                          </w:p>
                          <w:p>
                            <w:pPr>
                              <w:pStyle w:val="Contenudecadre"/>
                              <w:jc w:val="center"/>
                              <w:rPr>
                                <w:b/>
                                <w:b/>
                              </w:rPr>
                            </w:pPr>
                            <w:r>
                              <w:rPr>
                                <w:b/>
                              </w:rPr>
                            </w:r>
                          </w:p>
                          <w:p>
                            <w:pPr>
                              <w:pStyle w:val="Contenudecadre"/>
                              <w:jc w:val="center"/>
                              <w:rPr>
                                <w:b/>
                                <w:b/>
                              </w:rPr>
                            </w:pPr>
                            <w:r>
                              <w:rPr/>
                            </w:r>
                          </w:p>
                        </w:txbxContent>
                      </wps:txbx>
                      <wps:bodyPr anchor="t" upright="1">
                        <a:noAutofit/>
                      </wps:bodyPr>
                    </wps:wsp>
                  </a:graphicData>
                </a:graphic>
              </wp:anchor>
            </w:drawing>
          </mc:Choice>
          <mc:Fallback>
            <w:pict>
              <v:rect id="shape_0" ID="Zone de texte 6" path="m0,0l-2147483645,0l-2147483645,-2147483646l0,-2147483646xe" fillcolor="white" stroked="f" o:allowincell="f" style="position:absolute;margin-left:-51.4pt;margin-top:-51.3pt;width:233.05pt;height:94.45pt;mso-wrap-style:square;v-text-anchor:top" wp14:anchorId="509DE3A9">
                <v:fill o:detectmouseclick="t" type="solid" color2="black"/>
                <v:stroke color="#3465a4" joinstyle="round" endcap="flat"/>
                <v:textbox>
                  <w:txbxContent>
                    <w:p>
                      <w:pPr>
                        <w:pStyle w:val="Contenudecadre"/>
                        <w:jc w:val="center"/>
                        <w:rPr>
                          <w:rFonts w:ascii="Arial" w:hAnsi="Arial" w:cs="Arial"/>
                          <w:bCs/>
                          <w:color w:val="000000"/>
                          <w:sz w:val="14"/>
                          <w:szCs w:val="20"/>
                        </w:rPr>
                      </w:pPr>
                      <w:r>
                        <w:rPr>
                          <w:rFonts w:cs="Arial" w:ascii="Arial" w:hAnsi="Arial"/>
                          <w:bCs/>
                          <w:color w:val="000000"/>
                          <w:sz w:val="14"/>
                          <w:szCs w:val="20"/>
                        </w:rPr>
                        <w:t xml:space="preserve">REPUBLIQUE DU CAMEROUN </w:t>
                      </w:r>
                    </w:p>
                    <w:p>
                      <w:pPr>
                        <w:pStyle w:val="Contenudecadre"/>
                        <w:jc w:val="center"/>
                        <w:rPr>
                          <w:rFonts w:ascii="Arial" w:hAnsi="Arial" w:cs="Arial"/>
                          <w:bCs/>
                          <w:color w:val="000000"/>
                          <w:sz w:val="14"/>
                          <w:szCs w:val="20"/>
                        </w:rPr>
                      </w:pPr>
                      <w:r>
                        <w:rPr>
                          <w:rFonts w:cs="Arial" w:ascii="Arial" w:hAnsi="Arial"/>
                          <w:bCs/>
                          <w:color w:val="000000"/>
                          <w:sz w:val="14"/>
                          <w:szCs w:val="20"/>
                        </w:rPr>
                        <w:t xml:space="preserve">Paix – Travail – Patrie </w:t>
                      </w:r>
                    </w:p>
                    <w:p>
                      <w:pPr>
                        <w:pStyle w:val="Contenudecadre"/>
                        <w:jc w:val="center"/>
                        <w:rPr>
                          <w:rFonts w:ascii="Arial" w:hAnsi="Arial" w:cs="Arial"/>
                          <w:bCs/>
                          <w:color w:val="000000"/>
                          <w:sz w:val="14"/>
                          <w:szCs w:val="20"/>
                        </w:rPr>
                      </w:pPr>
                      <w:r>
                        <w:rPr>
                          <w:rFonts w:cs="Arial" w:ascii="Arial" w:hAnsi="Arial"/>
                          <w:bCs/>
                          <w:color w:val="000000"/>
                          <w:sz w:val="14"/>
                          <w:szCs w:val="20"/>
                        </w:rPr>
                        <w:t>--------------</w:t>
                      </w:r>
                    </w:p>
                    <w:p>
                      <w:pPr>
                        <w:pStyle w:val="Contenudecadre"/>
                        <w:jc w:val="center"/>
                        <w:rPr>
                          <w:rFonts w:ascii="Arial" w:hAnsi="Arial" w:cs="Arial"/>
                          <w:bCs/>
                          <w:color w:val="000000"/>
                          <w:sz w:val="14"/>
                          <w:szCs w:val="20"/>
                        </w:rPr>
                      </w:pPr>
                      <w:r>
                        <w:rPr>
                          <w:rFonts w:cs="Arial" w:ascii="Arial" w:hAnsi="Arial"/>
                          <w:bCs/>
                          <w:color w:val="000000"/>
                          <w:sz w:val="14"/>
                          <w:szCs w:val="20"/>
                        </w:rPr>
                        <w:t>REGION DU SUD</w:t>
                      </w:r>
                    </w:p>
                    <w:p>
                      <w:pPr>
                        <w:pStyle w:val="Contenudecadre"/>
                        <w:jc w:val="center"/>
                        <w:rPr>
                          <w:rFonts w:ascii="Arial" w:hAnsi="Arial" w:cs="Arial"/>
                          <w:bCs/>
                          <w:color w:val="000000"/>
                          <w:sz w:val="14"/>
                          <w:szCs w:val="20"/>
                        </w:rPr>
                      </w:pPr>
                      <w:r>
                        <w:rPr>
                          <w:rFonts w:cs="Arial" w:ascii="Arial" w:hAnsi="Arial"/>
                          <w:bCs/>
                          <w:color w:val="000000"/>
                          <w:sz w:val="14"/>
                          <w:szCs w:val="20"/>
                        </w:rPr>
                        <w:t>--------------</w:t>
                      </w:r>
                    </w:p>
                    <w:p>
                      <w:pPr>
                        <w:pStyle w:val="Contenudecadre"/>
                        <w:jc w:val="center"/>
                        <w:rPr>
                          <w:rFonts w:ascii="Arial" w:hAnsi="Arial" w:cs="Arial"/>
                          <w:bCs/>
                          <w:color w:val="000000"/>
                          <w:sz w:val="14"/>
                          <w:szCs w:val="20"/>
                        </w:rPr>
                      </w:pPr>
                      <w:r>
                        <w:rPr>
                          <w:rFonts w:cs="Arial" w:ascii="Arial" w:hAnsi="Arial"/>
                          <w:bCs/>
                          <w:color w:val="000000"/>
                          <w:sz w:val="14"/>
                          <w:szCs w:val="20"/>
                        </w:rPr>
                        <w:t>DEPARTEMENT DE LA MVILA</w:t>
                      </w:r>
                    </w:p>
                    <w:p>
                      <w:pPr>
                        <w:pStyle w:val="Contenudecadre"/>
                        <w:jc w:val="center"/>
                        <w:rPr>
                          <w:rFonts w:ascii="Arial" w:hAnsi="Arial" w:cs="Arial"/>
                          <w:bCs/>
                          <w:color w:val="000000"/>
                          <w:sz w:val="14"/>
                          <w:szCs w:val="20"/>
                        </w:rPr>
                      </w:pPr>
                      <w:r>
                        <w:rPr>
                          <w:rFonts w:cs="Arial" w:ascii="Arial" w:hAnsi="Arial"/>
                          <w:bCs/>
                          <w:color w:val="000000"/>
                          <w:sz w:val="14"/>
                          <w:szCs w:val="20"/>
                        </w:rPr>
                        <w:t>--------------</w:t>
                      </w:r>
                    </w:p>
                    <w:p>
                      <w:pPr>
                        <w:pStyle w:val="Contenudecadre"/>
                        <w:jc w:val="center"/>
                        <w:rPr>
                          <w:rFonts w:ascii="Arial" w:hAnsi="Arial" w:cs="Arial"/>
                          <w:b/>
                          <w:b/>
                          <w:bCs/>
                          <w:color w:val="000000"/>
                          <w:sz w:val="16"/>
                          <w:szCs w:val="20"/>
                        </w:rPr>
                      </w:pPr>
                      <w:r>
                        <w:rPr>
                          <w:rFonts w:cs="Arial" w:ascii="Arial" w:hAnsi="Arial"/>
                          <w:b/>
                          <w:bCs/>
                          <w:color w:val="000000"/>
                          <w:sz w:val="16"/>
                          <w:szCs w:val="20"/>
                        </w:rPr>
                        <w:t>COMMUNAUTE URBAINE D’EBOLOWA</w:t>
                      </w:r>
                    </w:p>
                    <w:p>
                      <w:pPr>
                        <w:pStyle w:val="Contenudecadre"/>
                        <w:jc w:val="center"/>
                        <w:rPr>
                          <w:rFonts w:ascii="Arial" w:hAnsi="Arial" w:cs="Arial"/>
                          <w:bCs/>
                          <w:color w:val="000000"/>
                          <w:sz w:val="14"/>
                          <w:szCs w:val="20"/>
                        </w:rPr>
                      </w:pPr>
                      <w:r>
                        <w:rPr>
                          <w:rFonts w:cs="Arial" w:ascii="Arial" w:hAnsi="Arial"/>
                          <w:bCs/>
                          <w:color w:val="000000"/>
                          <w:sz w:val="14"/>
                          <w:szCs w:val="20"/>
                        </w:rPr>
                        <w:t>--------------</w:t>
                      </w:r>
                    </w:p>
                    <w:p>
                      <w:pPr>
                        <w:pStyle w:val="Contenudecadre"/>
                        <w:jc w:val="center"/>
                        <w:rPr>
                          <w:rFonts w:ascii="Arial" w:hAnsi="Arial" w:cs="Arial"/>
                          <w:color w:val="000000"/>
                          <w:sz w:val="14"/>
                          <w:szCs w:val="20"/>
                        </w:rPr>
                      </w:pPr>
                      <w:r>
                        <w:rPr>
                          <w:rFonts w:cs="Arial" w:ascii="Arial" w:hAnsi="Arial"/>
                          <w:color w:val="000000"/>
                          <w:sz w:val="14"/>
                          <w:szCs w:val="20"/>
                        </w:rPr>
                        <w:t>Cabinet du Maire de la Ville</w:t>
                      </w:r>
                    </w:p>
                    <w:p>
                      <w:pPr>
                        <w:pStyle w:val="Contenudecadre"/>
                        <w:jc w:val="center"/>
                        <w:rPr>
                          <w:rFonts w:ascii="Arial" w:hAnsi="Arial" w:cs="Arial"/>
                          <w:color w:val="000000"/>
                          <w:sz w:val="14"/>
                          <w:szCs w:val="20"/>
                        </w:rPr>
                      </w:pPr>
                      <w:r>
                        <w:rPr>
                          <w:rFonts w:cs="Arial" w:ascii="Arial" w:hAnsi="Arial"/>
                          <w:color w:val="000000"/>
                          <w:sz w:val="14"/>
                          <w:szCs w:val="20"/>
                        </w:rPr>
                        <w:t>----------</w:t>
                      </w:r>
                    </w:p>
                    <w:p>
                      <w:pPr>
                        <w:pStyle w:val="Contenudecadre"/>
                        <w:jc w:val="center"/>
                        <w:rPr>
                          <w:rFonts w:ascii="Arial" w:hAnsi="Arial" w:cs="Arial"/>
                          <w:b/>
                          <w:b/>
                          <w:color w:val="000000"/>
                          <w:sz w:val="21"/>
                          <w:szCs w:val="21"/>
                        </w:rPr>
                      </w:pPr>
                      <w:r>
                        <w:rPr>
                          <w:rFonts w:cs="Arial" w:ascii="Arial" w:hAnsi="Arial"/>
                          <w:b/>
                          <w:color w:val="000000"/>
                          <w:sz w:val="21"/>
                          <w:szCs w:val="21"/>
                        </w:rPr>
                      </w:r>
                    </w:p>
                    <w:p>
                      <w:pPr>
                        <w:pStyle w:val="Contenudecadre"/>
                        <w:jc w:val="center"/>
                        <w:rPr>
                          <w:b/>
                          <w:b/>
                          <w:sz w:val="21"/>
                          <w:szCs w:val="21"/>
                        </w:rPr>
                      </w:pPr>
                      <w:r>
                        <w:rPr>
                          <w:b/>
                          <w:sz w:val="21"/>
                          <w:szCs w:val="21"/>
                        </w:rPr>
                      </w:r>
                    </w:p>
                    <w:p>
                      <w:pPr>
                        <w:pStyle w:val="Contenudecadre"/>
                        <w:jc w:val="center"/>
                        <w:rPr>
                          <w:b/>
                          <w:b/>
                        </w:rPr>
                      </w:pPr>
                      <w:r>
                        <w:rPr>
                          <w:b/>
                        </w:rPr>
                      </w:r>
                    </w:p>
                    <w:p>
                      <w:pPr>
                        <w:pStyle w:val="Contenudecadre"/>
                        <w:jc w:val="center"/>
                        <w:rPr>
                          <w:b/>
                          <w:b/>
                        </w:rPr>
                      </w:pPr>
                      <w:r>
                        <w:rPr>
                          <w:b/>
                        </w:rPr>
                      </w:r>
                    </w:p>
                    <w:p>
                      <w:pPr>
                        <w:pStyle w:val="Contenudecadre"/>
                        <w:jc w:val="center"/>
                        <w:rPr>
                          <w:b/>
                          <w:b/>
                        </w:rPr>
                      </w:pPr>
                      <w:r>
                        <w:rPr>
                          <w:b/>
                        </w:rPr>
                      </w:r>
                    </w:p>
                    <w:p>
                      <w:pPr>
                        <w:pStyle w:val="Contenudecadre"/>
                        <w:jc w:val="center"/>
                        <w:rPr>
                          <w:b/>
                          <w:b/>
                        </w:rPr>
                      </w:pPr>
                      <w:r>
                        <w:rPr>
                          <w:b/>
                        </w:rPr>
                      </w:r>
                    </w:p>
                    <w:p>
                      <w:pPr>
                        <w:pStyle w:val="Contenudecadre"/>
                        <w:jc w:val="center"/>
                        <w:rPr>
                          <w:b/>
                          <w:b/>
                        </w:rPr>
                      </w:pPr>
                      <w:r>
                        <w:rPr>
                          <w:b/>
                        </w:rPr>
                      </w:r>
                    </w:p>
                    <w:p>
                      <w:pPr>
                        <w:pStyle w:val="Contenudecadre"/>
                        <w:jc w:val="center"/>
                        <w:rPr>
                          <w:b/>
                          <w:b/>
                        </w:rPr>
                      </w:pPr>
                      <w:r>
                        <w:rPr>
                          <w:b/>
                        </w:rPr>
                      </w:r>
                    </w:p>
                    <w:p>
                      <w:pPr>
                        <w:pStyle w:val="Contenudecadre"/>
                        <w:jc w:val="center"/>
                        <w:rPr>
                          <w:b/>
                          <w:b/>
                        </w:rPr>
                      </w:pPr>
                      <w:r>
                        <w:rPr>
                          <w:b/>
                        </w:rPr>
                      </w:r>
                    </w:p>
                    <w:p>
                      <w:pPr>
                        <w:pStyle w:val="Contenudecadre"/>
                        <w:jc w:val="center"/>
                        <w:rPr>
                          <w:b/>
                          <w:b/>
                        </w:rPr>
                      </w:pPr>
                      <w:r>
                        <w:rPr>
                          <w:b/>
                        </w:rPr>
                      </w:r>
                    </w:p>
                    <w:p>
                      <w:pPr>
                        <w:pStyle w:val="Contenudecadre"/>
                        <w:jc w:val="center"/>
                        <w:rPr>
                          <w:b/>
                          <w:b/>
                        </w:rPr>
                      </w:pPr>
                      <w:r>
                        <w:rPr/>
                      </w:r>
                    </w:p>
                  </w:txbxContent>
                </v:textbox>
                <w10:wrap type="none"/>
              </v:rect>
            </w:pict>
          </mc:Fallback>
        </mc:AlternateContent>
        <mc:AlternateContent>
          <mc:Choice Requires="wps">
            <w:drawing>
              <wp:anchor behindDoc="1" distT="0" distB="0" distL="0" distR="0" simplePos="0" locked="0" layoutInCell="0" allowOverlap="1" relativeHeight="4" wp14:anchorId="09D972C1">
                <wp:simplePos x="0" y="0"/>
                <wp:positionH relativeFrom="page">
                  <wp:posOffset>4533265</wp:posOffset>
                </wp:positionH>
                <wp:positionV relativeFrom="paragraph">
                  <wp:posOffset>-689610</wp:posOffset>
                </wp:positionV>
                <wp:extent cx="2960370" cy="1638300"/>
                <wp:effectExtent l="0" t="0" r="0" b="0"/>
                <wp:wrapNone/>
                <wp:docPr id="3" name="Zone de texte 6"/>
                <a:graphic xmlns:a="http://schemas.openxmlformats.org/drawingml/2006/main">
                  <a:graphicData uri="http://schemas.microsoft.com/office/word/2010/wordprocessingShape">
                    <wps:wsp>
                      <wps:cNvSpPr/>
                      <wps:spPr>
                        <a:xfrm>
                          <a:off x="0" y="0"/>
                          <a:ext cx="2960280" cy="1638360"/>
                        </a:xfrm>
                        <a:prstGeom prst="rect">
                          <a:avLst/>
                        </a:prstGeom>
                        <a:solidFill>
                          <a:srgbClr val="ffffff"/>
                        </a:solidFill>
                        <a:ln w="0">
                          <a:noFill/>
                        </a:ln>
                      </wps:spPr>
                      <wps:style>
                        <a:lnRef idx="0"/>
                        <a:fillRef idx="0"/>
                        <a:effectRef idx="0"/>
                        <a:fontRef idx="minor"/>
                      </wps:style>
                      <wps:txbx>
                        <w:txbxContent>
                          <w:p>
                            <w:pPr>
                              <w:pStyle w:val="Contenudecadre"/>
                              <w:jc w:val="center"/>
                              <w:rPr>
                                <w:rFonts w:ascii="Arial" w:hAnsi="Arial" w:cs="Arial"/>
                                <w:bCs/>
                                <w:i/>
                                <w:i/>
                                <w:color w:val="000000"/>
                                <w:sz w:val="14"/>
                                <w:szCs w:val="20"/>
                                <w:lang w:val="en-US"/>
                              </w:rPr>
                            </w:pPr>
                            <w:r>
                              <w:rPr>
                                <w:rFonts w:cs="Arial" w:ascii="Arial" w:hAnsi="Arial"/>
                                <w:bCs/>
                                <w:i/>
                                <w:color w:val="000000"/>
                                <w:sz w:val="14"/>
                                <w:szCs w:val="20"/>
                                <w:lang w:val="en-US"/>
                              </w:rPr>
                              <w:t xml:space="preserve">REPUBLIC OF CAMEROON </w:t>
                            </w:r>
                          </w:p>
                          <w:p>
                            <w:pPr>
                              <w:pStyle w:val="Contenudecadre"/>
                              <w:jc w:val="center"/>
                              <w:rPr>
                                <w:rFonts w:ascii="Arial" w:hAnsi="Arial" w:cs="Arial"/>
                                <w:bCs/>
                                <w:i/>
                                <w:i/>
                                <w:color w:val="000000"/>
                                <w:sz w:val="14"/>
                                <w:szCs w:val="20"/>
                                <w:lang w:val="en-US"/>
                              </w:rPr>
                            </w:pPr>
                            <w:r>
                              <w:rPr>
                                <w:rFonts w:cs="Arial" w:ascii="Arial" w:hAnsi="Arial"/>
                                <w:bCs/>
                                <w:i/>
                                <w:color w:val="000000"/>
                                <w:sz w:val="14"/>
                                <w:szCs w:val="20"/>
                                <w:lang w:val="en-US"/>
                              </w:rPr>
                              <w:t xml:space="preserve">Peace – Work – Fatherland </w:t>
                            </w:r>
                          </w:p>
                          <w:p>
                            <w:pPr>
                              <w:pStyle w:val="Contenudecadre"/>
                              <w:jc w:val="center"/>
                              <w:rPr>
                                <w:rFonts w:ascii="Arial" w:hAnsi="Arial" w:cs="Arial"/>
                                <w:bCs/>
                                <w:i/>
                                <w:i/>
                                <w:color w:val="000000"/>
                                <w:sz w:val="14"/>
                                <w:szCs w:val="20"/>
                                <w:lang w:val="en-US"/>
                              </w:rPr>
                            </w:pPr>
                            <w:r>
                              <w:rPr>
                                <w:rFonts w:cs="Arial" w:ascii="Arial" w:hAnsi="Arial"/>
                                <w:bCs/>
                                <w:i/>
                                <w:color w:val="000000"/>
                                <w:sz w:val="14"/>
                                <w:szCs w:val="20"/>
                                <w:lang w:val="en-US"/>
                              </w:rPr>
                              <w:t>--------------</w:t>
                            </w:r>
                          </w:p>
                          <w:p>
                            <w:pPr>
                              <w:pStyle w:val="Contenudecadre"/>
                              <w:jc w:val="center"/>
                              <w:rPr>
                                <w:rFonts w:ascii="Arial" w:hAnsi="Arial" w:cs="Arial"/>
                                <w:bCs/>
                                <w:i/>
                                <w:i/>
                                <w:color w:val="000000"/>
                                <w:sz w:val="14"/>
                                <w:szCs w:val="20"/>
                                <w:lang w:val="en-US"/>
                              </w:rPr>
                            </w:pPr>
                            <w:r>
                              <w:rPr>
                                <w:rFonts w:cs="Arial" w:ascii="Arial" w:hAnsi="Arial"/>
                                <w:bCs/>
                                <w:i/>
                                <w:color w:val="000000"/>
                                <w:sz w:val="14"/>
                                <w:szCs w:val="20"/>
                                <w:lang w:val="en-US"/>
                              </w:rPr>
                              <w:t xml:space="preserve">SOUTH REGION </w:t>
                            </w:r>
                          </w:p>
                          <w:p>
                            <w:pPr>
                              <w:pStyle w:val="Contenudecadre"/>
                              <w:jc w:val="center"/>
                              <w:rPr>
                                <w:rFonts w:ascii="Arial" w:hAnsi="Arial" w:cs="Arial"/>
                                <w:bCs/>
                                <w:i/>
                                <w:i/>
                                <w:color w:val="000000"/>
                                <w:sz w:val="14"/>
                                <w:szCs w:val="20"/>
                                <w:lang w:val="en-US"/>
                              </w:rPr>
                            </w:pPr>
                            <w:r>
                              <w:rPr>
                                <w:rFonts w:cs="Arial" w:ascii="Arial" w:hAnsi="Arial"/>
                                <w:bCs/>
                                <w:i/>
                                <w:color w:val="000000"/>
                                <w:sz w:val="14"/>
                                <w:szCs w:val="20"/>
                                <w:lang w:val="en-US"/>
                              </w:rPr>
                              <w:t>--------------</w:t>
                            </w:r>
                          </w:p>
                          <w:p>
                            <w:pPr>
                              <w:pStyle w:val="Contenudecadre"/>
                              <w:jc w:val="center"/>
                              <w:rPr>
                                <w:rFonts w:ascii="Arial" w:hAnsi="Arial" w:cs="Arial"/>
                                <w:bCs/>
                                <w:i/>
                                <w:i/>
                                <w:color w:val="000000"/>
                                <w:sz w:val="14"/>
                                <w:szCs w:val="20"/>
                                <w:lang w:val="en-US"/>
                              </w:rPr>
                            </w:pPr>
                            <w:r>
                              <w:rPr>
                                <w:rFonts w:cs="Arial" w:ascii="Arial" w:hAnsi="Arial"/>
                                <w:bCs/>
                                <w:i/>
                                <w:color w:val="000000"/>
                                <w:sz w:val="14"/>
                                <w:szCs w:val="20"/>
                                <w:lang w:val="en-US"/>
                              </w:rPr>
                              <w:t>MVILA DIVISION</w:t>
                            </w:r>
                          </w:p>
                          <w:p>
                            <w:pPr>
                              <w:pStyle w:val="Contenudecadre"/>
                              <w:jc w:val="center"/>
                              <w:rPr>
                                <w:rFonts w:ascii="Arial" w:hAnsi="Arial" w:cs="Arial"/>
                                <w:bCs/>
                                <w:i/>
                                <w:i/>
                                <w:color w:val="000000"/>
                                <w:sz w:val="14"/>
                                <w:szCs w:val="20"/>
                                <w:lang w:val="en-US"/>
                              </w:rPr>
                            </w:pPr>
                            <w:r>
                              <w:rPr>
                                <w:rFonts w:cs="Arial" w:ascii="Arial" w:hAnsi="Arial"/>
                                <w:bCs/>
                                <w:i/>
                                <w:color w:val="000000"/>
                                <w:sz w:val="14"/>
                                <w:szCs w:val="20"/>
                                <w:lang w:val="en-US"/>
                              </w:rPr>
                              <w:t>--------------</w:t>
                            </w:r>
                          </w:p>
                          <w:p>
                            <w:pPr>
                              <w:pStyle w:val="Contenudecadre"/>
                              <w:jc w:val="center"/>
                              <w:rPr>
                                <w:rFonts w:ascii="Arial" w:hAnsi="Arial" w:cs="Arial"/>
                                <w:b/>
                                <w:b/>
                                <w:bCs/>
                                <w:i/>
                                <w:i/>
                                <w:color w:val="000000"/>
                                <w:sz w:val="16"/>
                                <w:szCs w:val="20"/>
                                <w:lang w:val="en-US"/>
                              </w:rPr>
                            </w:pPr>
                            <w:r>
                              <w:rPr>
                                <w:rFonts w:cs="Arial" w:ascii="Arial" w:hAnsi="Arial"/>
                                <w:b/>
                                <w:bCs/>
                                <w:i/>
                                <w:color w:val="000000"/>
                                <w:sz w:val="16"/>
                                <w:szCs w:val="20"/>
                                <w:lang w:val="en-US"/>
                              </w:rPr>
                              <w:t xml:space="preserve">EBOLOWA CITY COUNCIL </w:t>
                            </w:r>
                          </w:p>
                          <w:p>
                            <w:pPr>
                              <w:pStyle w:val="Contenudecadre"/>
                              <w:jc w:val="center"/>
                              <w:rPr>
                                <w:rFonts w:ascii="Arial" w:hAnsi="Arial" w:cs="Arial"/>
                                <w:bCs/>
                                <w:i/>
                                <w:i/>
                                <w:color w:val="000000"/>
                                <w:sz w:val="14"/>
                                <w:szCs w:val="20"/>
                                <w:lang w:val="en-US"/>
                              </w:rPr>
                            </w:pPr>
                            <w:r>
                              <w:rPr>
                                <w:rFonts w:cs="Arial" w:ascii="Arial" w:hAnsi="Arial"/>
                                <w:bCs/>
                                <w:i/>
                                <w:color w:val="000000"/>
                                <w:sz w:val="14"/>
                                <w:szCs w:val="20"/>
                                <w:lang w:val="en-US"/>
                              </w:rPr>
                              <w:t>--------------</w:t>
                            </w:r>
                          </w:p>
                          <w:p>
                            <w:pPr>
                              <w:pStyle w:val="Contenudecadre"/>
                              <w:jc w:val="center"/>
                              <w:rPr>
                                <w:rFonts w:ascii="Arial" w:hAnsi="Arial" w:cs="Arial"/>
                                <w:i/>
                                <w:i/>
                                <w:color w:val="000000"/>
                                <w:sz w:val="14"/>
                                <w:szCs w:val="20"/>
                                <w:lang w:val="en-US"/>
                              </w:rPr>
                            </w:pPr>
                            <w:r>
                              <w:rPr>
                                <w:rFonts w:cs="Arial" w:ascii="Arial" w:hAnsi="Arial"/>
                                <w:i/>
                                <w:color w:val="000000"/>
                                <w:sz w:val="14"/>
                                <w:szCs w:val="20"/>
                                <w:lang w:val="en-US"/>
                              </w:rPr>
                              <w:t>Mayor Cabinet Office</w:t>
                            </w:r>
                          </w:p>
                          <w:p>
                            <w:pPr>
                              <w:pStyle w:val="Contenudecadre"/>
                              <w:jc w:val="center"/>
                              <w:rPr>
                                <w:rFonts w:ascii="Arial" w:hAnsi="Arial" w:cs="Arial"/>
                                <w:color w:val="000000"/>
                                <w:sz w:val="14"/>
                                <w:szCs w:val="20"/>
                                <w:lang w:val="en-US"/>
                              </w:rPr>
                            </w:pPr>
                            <w:r>
                              <w:rPr>
                                <w:rFonts w:cs="Arial" w:ascii="Arial" w:hAnsi="Arial"/>
                                <w:color w:val="000000"/>
                                <w:sz w:val="14"/>
                                <w:szCs w:val="20"/>
                                <w:lang w:val="en-US"/>
                              </w:rPr>
                              <w:t>----------</w:t>
                            </w:r>
                          </w:p>
                          <w:p>
                            <w:pPr>
                              <w:pStyle w:val="Contenudecadre"/>
                              <w:jc w:val="center"/>
                              <w:rPr>
                                <w:b/>
                                <w:b/>
                                <w:color w:val="000000"/>
                                <w:sz w:val="18"/>
                                <w:szCs w:val="21"/>
                                <w:lang w:val="en-US"/>
                              </w:rPr>
                            </w:pPr>
                            <w:r>
                              <w:rPr>
                                <w:b/>
                                <w:color w:val="000000"/>
                                <w:sz w:val="18"/>
                                <w:szCs w:val="21"/>
                                <w:lang w:val="en-US"/>
                              </w:rPr>
                              <w:t>P.O. BOX: 108 Ebolowa</w:t>
                            </w:r>
                          </w:p>
                          <w:p>
                            <w:pPr>
                              <w:pStyle w:val="Contenudecadre"/>
                              <w:jc w:val="center"/>
                              <w:rPr>
                                <w:rFonts w:ascii="Arial" w:hAnsi="Arial" w:cs="Arial"/>
                                <w:b/>
                                <w:b/>
                                <w:color w:val="000000"/>
                                <w:sz w:val="21"/>
                                <w:szCs w:val="21"/>
                                <w:lang w:val="en-US"/>
                              </w:rPr>
                            </w:pPr>
                            <w:r>
                              <w:rPr>
                                <w:rFonts w:cs="Arial" w:ascii="Arial" w:hAnsi="Arial"/>
                                <w:b/>
                                <w:color w:val="000000"/>
                                <w:sz w:val="21"/>
                                <w:szCs w:val="21"/>
                                <w:lang w:val="en-US"/>
                              </w:rPr>
                            </w:r>
                          </w:p>
                          <w:p>
                            <w:pPr>
                              <w:pStyle w:val="Contenudecadre"/>
                              <w:jc w:val="center"/>
                              <w:rPr>
                                <w:b/>
                                <w:b/>
                                <w:sz w:val="21"/>
                                <w:szCs w:val="21"/>
                                <w:lang w:val="en-US"/>
                              </w:rPr>
                            </w:pPr>
                            <w:r>
                              <w:rPr>
                                <w:b/>
                                <w:sz w:val="21"/>
                                <w:szCs w:val="21"/>
                                <w:lang w:val="en-US"/>
                              </w:rPr>
                            </w:r>
                          </w:p>
                          <w:p>
                            <w:pPr>
                              <w:pStyle w:val="Contenudecadre"/>
                              <w:jc w:val="center"/>
                              <w:rPr>
                                <w:b/>
                                <w:b/>
                                <w:lang w:val="en-US"/>
                              </w:rPr>
                            </w:pPr>
                            <w:r>
                              <w:rPr>
                                <w:b/>
                                <w:lang w:val="en-US"/>
                              </w:rPr>
                            </w:r>
                          </w:p>
                          <w:p>
                            <w:pPr>
                              <w:pStyle w:val="Contenudecadre"/>
                              <w:jc w:val="center"/>
                              <w:rPr>
                                <w:b/>
                                <w:b/>
                                <w:lang w:val="en-US"/>
                              </w:rPr>
                            </w:pPr>
                            <w:r>
                              <w:rPr>
                                <w:b/>
                                <w:lang w:val="en-US"/>
                              </w:rPr>
                            </w:r>
                          </w:p>
                          <w:p>
                            <w:pPr>
                              <w:pStyle w:val="Contenudecadre"/>
                              <w:jc w:val="center"/>
                              <w:rPr>
                                <w:b/>
                                <w:b/>
                                <w:lang w:val="en-US"/>
                              </w:rPr>
                            </w:pPr>
                            <w:r>
                              <w:rPr>
                                <w:b/>
                                <w:lang w:val="en-US"/>
                              </w:rPr>
                            </w:r>
                          </w:p>
                          <w:p>
                            <w:pPr>
                              <w:pStyle w:val="Contenudecadre"/>
                              <w:jc w:val="center"/>
                              <w:rPr>
                                <w:b/>
                                <w:b/>
                                <w:lang w:val="en-US"/>
                              </w:rPr>
                            </w:pPr>
                            <w:r>
                              <w:rPr>
                                <w:b/>
                                <w:lang w:val="en-US"/>
                              </w:rPr>
                            </w:r>
                          </w:p>
                          <w:p>
                            <w:pPr>
                              <w:pStyle w:val="Contenudecadre"/>
                              <w:jc w:val="center"/>
                              <w:rPr>
                                <w:b/>
                                <w:b/>
                                <w:lang w:val="en-US"/>
                              </w:rPr>
                            </w:pPr>
                            <w:r>
                              <w:rPr>
                                <w:b/>
                                <w:lang w:val="en-US"/>
                              </w:rPr>
                            </w:r>
                          </w:p>
                          <w:p>
                            <w:pPr>
                              <w:pStyle w:val="Contenudecadre"/>
                              <w:jc w:val="center"/>
                              <w:rPr>
                                <w:b/>
                                <w:b/>
                                <w:lang w:val="en-US"/>
                              </w:rPr>
                            </w:pPr>
                            <w:r>
                              <w:rPr>
                                <w:b/>
                                <w:lang w:val="en-US"/>
                              </w:rPr>
                            </w:r>
                          </w:p>
                          <w:p>
                            <w:pPr>
                              <w:pStyle w:val="Contenudecadre"/>
                              <w:jc w:val="center"/>
                              <w:rPr>
                                <w:b/>
                                <w:b/>
                                <w:lang w:val="en-US"/>
                              </w:rPr>
                            </w:pPr>
                            <w:r>
                              <w:rPr>
                                <w:b/>
                                <w:lang w:val="en-US"/>
                              </w:rPr>
                            </w:r>
                          </w:p>
                          <w:p>
                            <w:pPr>
                              <w:pStyle w:val="Contenudecadre"/>
                              <w:jc w:val="center"/>
                              <w:rPr>
                                <w:b/>
                                <w:b/>
                                <w:lang w:val="en-US"/>
                              </w:rPr>
                            </w:pPr>
                            <w:r>
                              <w:rPr>
                                <w:b/>
                                <w:lang w:val="en-US"/>
                              </w:rPr>
                            </w:r>
                          </w:p>
                          <w:p>
                            <w:pPr>
                              <w:pStyle w:val="Contenudecadre"/>
                              <w:jc w:val="center"/>
                              <w:rPr>
                                <w:b/>
                                <w:b/>
                                <w:lang w:val="en-US"/>
                              </w:rPr>
                            </w:pPr>
                            <w:r>
                              <w:rPr/>
                            </w:r>
                          </w:p>
                        </w:txbxContent>
                      </wps:txbx>
                      <wps:bodyPr anchor="t" upright="1">
                        <a:noAutofit/>
                      </wps:bodyPr>
                    </wps:wsp>
                  </a:graphicData>
                </a:graphic>
              </wp:anchor>
            </w:drawing>
          </mc:Choice>
          <mc:Fallback>
            <w:pict>
              <v:rect id="shape_0" ID="Zone de texte 6" path="m0,0l-2147483645,0l-2147483645,-2147483646l0,-2147483646xe" fillcolor="white" stroked="f" o:allowincell="f" style="position:absolute;margin-left:356.95pt;margin-top:-54.3pt;width:233.05pt;height:128.95pt;mso-wrap-style:square;v-text-anchor:top;mso-position-horizontal-relative:page" wp14:anchorId="09D972C1">
                <v:fill o:detectmouseclick="t" type="solid" color2="black"/>
                <v:stroke color="#3465a4" joinstyle="round" endcap="flat"/>
                <v:textbox>
                  <w:txbxContent>
                    <w:p>
                      <w:pPr>
                        <w:pStyle w:val="Contenudecadre"/>
                        <w:jc w:val="center"/>
                        <w:rPr>
                          <w:rFonts w:ascii="Arial" w:hAnsi="Arial" w:cs="Arial"/>
                          <w:bCs/>
                          <w:i/>
                          <w:i/>
                          <w:color w:val="000000"/>
                          <w:sz w:val="14"/>
                          <w:szCs w:val="20"/>
                          <w:lang w:val="en-US"/>
                        </w:rPr>
                      </w:pPr>
                      <w:r>
                        <w:rPr>
                          <w:rFonts w:cs="Arial" w:ascii="Arial" w:hAnsi="Arial"/>
                          <w:bCs/>
                          <w:i/>
                          <w:color w:val="000000"/>
                          <w:sz w:val="14"/>
                          <w:szCs w:val="20"/>
                          <w:lang w:val="en-US"/>
                        </w:rPr>
                        <w:t xml:space="preserve">REPUBLIC OF CAMEROON </w:t>
                      </w:r>
                    </w:p>
                    <w:p>
                      <w:pPr>
                        <w:pStyle w:val="Contenudecadre"/>
                        <w:jc w:val="center"/>
                        <w:rPr>
                          <w:rFonts w:ascii="Arial" w:hAnsi="Arial" w:cs="Arial"/>
                          <w:bCs/>
                          <w:i/>
                          <w:i/>
                          <w:color w:val="000000"/>
                          <w:sz w:val="14"/>
                          <w:szCs w:val="20"/>
                          <w:lang w:val="en-US"/>
                        </w:rPr>
                      </w:pPr>
                      <w:r>
                        <w:rPr>
                          <w:rFonts w:cs="Arial" w:ascii="Arial" w:hAnsi="Arial"/>
                          <w:bCs/>
                          <w:i/>
                          <w:color w:val="000000"/>
                          <w:sz w:val="14"/>
                          <w:szCs w:val="20"/>
                          <w:lang w:val="en-US"/>
                        </w:rPr>
                        <w:t xml:space="preserve">Peace – Work – Fatherland </w:t>
                      </w:r>
                    </w:p>
                    <w:p>
                      <w:pPr>
                        <w:pStyle w:val="Contenudecadre"/>
                        <w:jc w:val="center"/>
                        <w:rPr>
                          <w:rFonts w:ascii="Arial" w:hAnsi="Arial" w:cs="Arial"/>
                          <w:bCs/>
                          <w:i/>
                          <w:i/>
                          <w:color w:val="000000"/>
                          <w:sz w:val="14"/>
                          <w:szCs w:val="20"/>
                          <w:lang w:val="en-US"/>
                        </w:rPr>
                      </w:pPr>
                      <w:r>
                        <w:rPr>
                          <w:rFonts w:cs="Arial" w:ascii="Arial" w:hAnsi="Arial"/>
                          <w:bCs/>
                          <w:i/>
                          <w:color w:val="000000"/>
                          <w:sz w:val="14"/>
                          <w:szCs w:val="20"/>
                          <w:lang w:val="en-US"/>
                        </w:rPr>
                        <w:t>--------------</w:t>
                      </w:r>
                    </w:p>
                    <w:p>
                      <w:pPr>
                        <w:pStyle w:val="Contenudecadre"/>
                        <w:jc w:val="center"/>
                        <w:rPr>
                          <w:rFonts w:ascii="Arial" w:hAnsi="Arial" w:cs="Arial"/>
                          <w:bCs/>
                          <w:i/>
                          <w:i/>
                          <w:color w:val="000000"/>
                          <w:sz w:val="14"/>
                          <w:szCs w:val="20"/>
                          <w:lang w:val="en-US"/>
                        </w:rPr>
                      </w:pPr>
                      <w:r>
                        <w:rPr>
                          <w:rFonts w:cs="Arial" w:ascii="Arial" w:hAnsi="Arial"/>
                          <w:bCs/>
                          <w:i/>
                          <w:color w:val="000000"/>
                          <w:sz w:val="14"/>
                          <w:szCs w:val="20"/>
                          <w:lang w:val="en-US"/>
                        </w:rPr>
                        <w:t xml:space="preserve">SOUTH REGION </w:t>
                      </w:r>
                    </w:p>
                    <w:p>
                      <w:pPr>
                        <w:pStyle w:val="Contenudecadre"/>
                        <w:jc w:val="center"/>
                        <w:rPr>
                          <w:rFonts w:ascii="Arial" w:hAnsi="Arial" w:cs="Arial"/>
                          <w:bCs/>
                          <w:i/>
                          <w:i/>
                          <w:color w:val="000000"/>
                          <w:sz w:val="14"/>
                          <w:szCs w:val="20"/>
                          <w:lang w:val="en-US"/>
                        </w:rPr>
                      </w:pPr>
                      <w:r>
                        <w:rPr>
                          <w:rFonts w:cs="Arial" w:ascii="Arial" w:hAnsi="Arial"/>
                          <w:bCs/>
                          <w:i/>
                          <w:color w:val="000000"/>
                          <w:sz w:val="14"/>
                          <w:szCs w:val="20"/>
                          <w:lang w:val="en-US"/>
                        </w:rPr>
                        <w:t>--------------</w:t>
                      </w:r>
                    </w:p>
                    <w:p>
                      <w:pPr>
                        <w:pStyle w:val="Contenudecadre"/>
                        <w:jc w:val="center"/>
                        <w:rPr>
                          <w:rFonts w:ascii="Arial" w:hAnsi="Arial" w:cs="Arial"/>
                          <w:bCs/>
                          <w:i/>
                          <w:i/>
                          <w:color w:val="000000"/>
                          <w:sz w:val="14"/>
                          <w:szCs w:val="20"/>
                          <w:lang w:val="en-US"/>
                        </w:rPr>
                      </w:pPr>
                      <w:r>
                        <w:rPr>
                          <w:rFonts w:cs="Arial" w:ascii="Arial" w:hAnsi="Arial"/>
                          <w:bCs/>
                          <w:i/>
                          <w:color w:val="000000"/>
                          <w:sz w:val="14"/>
                          <w:szCs w:val="20"/>
                          <w:lang w:val="en-US"/>
                        </w:rPr>
                        <w:t>MVILA DIVISION</w:t>
                      </w:r>
                    </w:p>
                    <w:p>
                      <w:pPr>
                        <w:pStyle w:val="Contenudecadre"/>
                        <w:jc w:val="center"/>
                        <w:rPr>
                          <w:rFonts w:ascii="Arial" w:hAnsi="Arial" w:cs="Arial"/>
                          <w:bCs/>
                          <w:i/>
                          <w:i/>
                          <w:color w:val="000000"/>
                          <w:sz w:val="14"/>
                          <w:szCs w:val="20"/>
                          <w:lang w:val="en-US"/>
                        </w:rPr>
                      </w:pPr>
                      <w:r>
                        <w:rPr>
                          <w:rFonts w:cs="Arial" w:ascii="Arial" w:hAnsi="Arial"/>
                          <w:bCs/>
                          <w:i/>
                          <w:color w:val="000000"/>
                          <w:sz w:val="14"/>
                          <w:szCs w:val="20"/>
                          <w:lang w:val="en-US"/>
                        </w:rPr>
                        <w:t>--------------</w:t>
                      </w:r>
                    </w:p>
                    <w:p>
                      <w:pPr>
                        <w:pStyle w:val="Contenudecadre"/>
                        <w:jc w:val="center"/>
                        <w:rPr>
                          <w:rFonts w:ascii="Arial" w:hAnsi="Arial" w:cs="Arial"/>
                          <w:b/>
                          <w:b/>
                          <w:bCs/>
                          <w:i/>
                          <w:i/>
                          <w:color w:val="000000"/>
                          <w:sz w:val="16"/>
                          <w:szCs w:val="20"/>
                          <w:lang w:val="en-US"/>
                        </w:rPr>
                      </w:pPr>
                      <w:r>
                        <w:rPr>
                          <w:rFonts w:cs="Arial" w:ascii="Arial" w:hAnsi="Arial"/>
                          <w:b/>
                          <w:bCs/>
                          <w:i/>
                          <w:color w:val="000000"/>
                          <w:sz w:val="16"/>
                          <w:szCs w:val="20"/>
                          <w:lang w:val="en-US"/>
                        </w:rPr>
                        <w:t xml:space="preserve">EBOLOWA CITY COUNCIL </w:t>
                      </w:r>
                    </w:p>
                    <w:p>
                      <w:pPr>
                        <w:pStyle w:val="Contenudecadre"/>
                        <w:jc w:val="center"/>
                        <w:rPr>
                          <w:rFonts w:ascii="Arial" w:hAnsi="Arial" w:cs="Arial"/>
                          <w:bCs/>
                          <w:i/>
                          <w:i/>
                          <w:color w:val="000000"/>
                          <w:sz w:val="14"/>
                          <w:szCs w:val="20"/>
                          <w:lang w:val="en-US"/>
                        </w:rPr>
                      </w:pPr>
                      <w:r>
                        <w:rPr>
                          <w:rFonts w:cs="Arial" w:ascii="Arial" w:hAnsi="Arial"/>
                          <w:bCs/>
                          <w:i/>
                          <w:color w:val="000000"/>
                          <w:sz w:val="14"/>
                          <w:szCs w:val="20"/>
                          <w:lang w:val="en-US"/>
                        </w:rPr>
                        <w:t>--------------</w:t>
                      </w:r>
                    </w:p>
                    <w:p>
                      <w:pPr>
                        <w:pStyle w:val="Contenudecadre"/>
                        <w:jc w:val="center"/>
                        <w:rPr>
                          <w:rFonts w:ascii="Arial" w:hAnsi="Arial" w:cs="Arial"/>
                          <w:i/>
                          <w:i/>
                          <w:color w:val="000000"/>
                          <w:sz w:val="14"/>
                          <w:szCs w:val="20"/>
                          <w:lang w:val="en-US"/>
                        </w:rPr>
                      </w:pPr>
                      <w:r>
                        <w:rPr>
                          <w:rFonts w:cs="Arial" w:ascii="Arial" w:hAnsi="Arial"/>
                          <w:i/>
                          <w:color w:val="000000"/>
                          <w:sz w:val="14"/>
                          <w:szCs w:val="20"/>
                          <w:lang w:val="en-US"/>
                        </w:rPr>
                        <w:t>Mayor Cabinet Office</w:t>
                      </w:r>
                    </w:p>
                    <w:p>
                      <w:pPr>
                        <w:pStyle w:val="Contenudecadre"/>
                        <w:jc w:val="center"/>
                        <w:rPr>
                          <w:rFonts w:ascii="Arial" w:hAnsi="Arial" w:cs="Arial"/>
                          <w:color w:val="000000"/>
                          <w:sz w:val="14"/>
                          <w:szCs w:val="20"/>
                          <w:lang w:val="en-US"/>
                        </w:rPr>
                      </w:pPr>
                      <w:r>
                        <w:rPr>
                          <w:rFonts w:cs="Arial" w:ascii="Arial" w:hAnsi="Arial"/>
                          <w:color w:val="000000"/>
                          <w:sz w:val="14"/>
                          <w:szCs w:val="20"/>
                          <w:lang w:val="en-US"/>
                        </w:rPr>
                        <w:t>----------</w:t>
                      </w:r>
                    </w:p>
                    <w:p>
                      <w:pPr>
                        <w:pStyle w:val="Contenudecadre"/>
                        <w:jc w:val="center"/>
                        <w:rPr>
                          <w:b/>
                          <w:b/>
                          <w:color w:val="000000"/>
                          <w:sz w:val="18"/>
                          <w:szCs w:val="21"/>
                          <w:lang w:val="en-US"/>
                        </w:rPr>
                      </w:pPr>
                      <w:r>
                        <w:rPr>
                          <w:b/>
                          <w:color w:val="000000"/>
                          <w:sz w:val="18"/>
                          <w:szCs w:val="21"/>
                          <w:lang w:val="en-US"/>
                        </w:rPr>
                        <w:t>P.O. BOX: 108 Ebolowa</w:t>
                      </w:r>
                    </w:p>
                    <w:p>
                      <w:pPr>
                        <w:pStyle w:val="Contenudecadre"/>
                        <w:jc w:val="center"/>
                        <w:rPr>
                          <w:rFonts w:ascii="Arial" w:hAnsi="Arial" w:cs="Arial"/>
                          <w:b/>
                          <w:b/>
                          <w:color w:val="000000"/>
                          <w:sz w:val="21"/>
                          <w:szCs w:val="21"/>
                          <w:lang w:val="en-US"/>
                        </w:rPr>
                      </w:pPr>
                      <w:r>
                        <w:rPr>
                          <w:rFonts w:cs="Arial" w:ascii="Arial" w:hAnsi="Arial"/>
                          <w:b/>
                          <w:color w:val="000000"/>
                          <w:sz w:val="21"/>
                          <w:szCs w:val="21"/>
                          <w:lang w:val="en-US"/>
                        </w:rPr>
                      </w:r>
                    </w:p>
                    <w:p>
                      <w:pPr>
                        <w:pStyle w:val="Contenudecadre"/>
                        <w:jc w:val="center"/>
                        <w:rPr>
                          <w:b/>
                          <w:b/>
                          <w:sz w:val="21"/>
                          <w:szCs w:val="21"/>
                          <w:lang w:val="en-US"/>
                        </w:rPr>
                      </w:pPr>
                      <w:r>
                        <w:rPr>
                          <w:b/>
                          <w:sz w:val="21"/>
                          <w:szCs w:val="21"/>
                          <w:lang w:val="en-US"/>
                        </w:rPr>
                      </w:r>
                    </w:p>
                    <w:p>
                      <w:pPr>
                        <w:pStyle w:val="Contenudecadre"/>
                        <w:jc w:val="center"/>
                        <w:rPr>
                          <w:b/>
                          <w:b/>
                          <w:lang w:val="en-US"/>
                        </w:rPr>
                      </w:pPr>
                      <w:r>
                        <w:rPr>
                          <w:b/>
                          <w:lang w:val="en-US"/>
                        </w:rPr>
                      </w:r>
                    </w:p>
                    <w:p>
                      <w:pPr>
                        <w:pStyle w:val="Contenudecadre"/>
                        <w:jc w:val="center"/>
                        <w:rPr>
                          <w:b/>
                          <w:b/>
                          <w:lang w:val="en-US"/>
                        </w:rPr>
                      </w:pPr>
                      <w:r>
                        <w:rPr>
                          <w:b/>
                          <w:lang w:val="en-US"/>
                        </w:rPr>
                      </w:r>
                    </w:p>
                    <w:p>
                      <w:pPr>
                        <w:pStyle w:val="Contenudecadre"/>
                        <w:jc w:val="center"/>
                        <w:rPr>
                          <w:b/>
                          <w:b/>
                          <w:lang w:val="en-US"/>
                        </w:rPr>
                      </w:pPr>
                      <w:r>
                        <w:rPr>
                          <w:b/>
                          <w:lang w:val="en-US"/>
                        </w:rPr>
                      </w:r>
                    </w:p>
                    <w:p>
                      <w:pPr>
                        <w:pStyle w:val="Contenudecadre"/>
                        <w:jc w:val="center"/>
                        <w:rPr>
                          <w:b/>
                          <w:b/>
                          <w:lang w:val="en-US"/>
                        </w:rPr>
                      </w:pPr>
                      <w:r>
                        <w:rPr>
                          <w:b/>
                          <w:lang w:val="en-US"/>
                        </w:rPr>
                      </w:r>
                    </w:p>
                    <w:p>
                      <w:pPr>
                        <w:pStyle w:val="Contenudecadre"/>
                        <w:jc w:val="center"/>
                        <w:rPr>
                          <w:b/>
                          <w:b/>
                          <w:lang w:val="en-US"/>
                        </w:rPr>
                      </w:pPr>
                      <w:r>
                        <w:rPr>
                          <w:b/>
                          <w:lang w:val="en-US"/>
                        </w:rPr>
                      </w:r>
                    </w:p>
                    <w:p>
                      <w:pPr>
                        <w:pStyle w:val="Contenudecadre"/>
                        <w:jc w:val="center"/>
                        <w:rPr>
                          <w:b/>
                          <w:b/>
                          <w:lang w:val="en-US"/>
                        </w:rPr>
                      </w:pPr>
                      <w:r>
                        <w:rPr>
                          <w:b/>
                          <w:lang w:val="en-US"/>
                        </w:rPr>
                      </w:r>
                    </w:p>
                    <w:p>
                      <w:pPr>
                        <w:pStyle w:val="Contenudecadre"/>
                        <w:jc w:val="center"/>
                        <w:rPr>
                          <w:b/>
                          <w:b/>
                          <w:lang w:val="en-US"/>
                        </w:rPr>
                      </w:pPr>
                      <w:r>
                        <w:rPr>
                          <w:b/>
                          <w:lang w:val="en-US"/>
                        </w:rPr>
                      </w:r>
                    </w:p>
                    <w:p>
                      <w:pPr>
                        <w:pStyle w:val="Contenudecadre"/>
                        <w:jc w:val="center"/>
                        <w:rPr>
                          <w:b/>
                          <w:b/>
                          <w:lang w:val="en-US"/>
                        </w:rPr>
                      </w:pPr>
                      <w:r>
                        <w:rPr>
                          <w:b/>
                          <w:lang w:val="en-US"/>
                        </w:rPr>
                      </w:r>
                    </w:p>
                    <w:p>
                      <w:pPr>
                        <w:pStyle w:val="Contenudecadre"/>
                        <w:jc w:val="center"/>
                        <w:rPr>
                          <w:b/>
                          <w:b/>
                          <w:lang w:val="en-US"/>
                        </w:rPr>
                      </w:pPr>
                      <w:r>
                        <w:rPr/>
                      </w:r>
                    </w:p>
                  </w:txbxContent>
                </v:textbox>
                <w10:wrap type="none"/>
              </v:rect>
            </w:pict>
          </mc:Fallback>
        </mc:AlternateContent>
        <w:drawing>
          <wp:anchor behindDoc="0" distT="0" distB="0" distL="0" distR="0" simplePos="0" locked="0" layoutInCell="0" allowOverlap="1" relativeHeight="6">
            <wp:simplePos x="0" y="0"/>
            <wp:positionH relativeFrom="margin">
              <wp:align>center</wp:align>
            </wp:positionH>
            <wp:positionV relativeFrom="paragraph">
              <wp:posOffset>-353695</wp:posOffset>
            </wp:positionV>
            <wp:extent cx="720090" cy="733425"/>
            <wp:effectExtent l="0" t="0" r="0" b="0"/>
            <wp:wrapNone/>
            <wp:docPr id="5" name="Image 21" descr="Numériser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21" descr="Numériser0002"/>
                    <pic:cNvPicPr>
                      <a:picLocks noChangeAspect="1" noChangeArrowheads="1"/>
                    </pic:cNvPicPr>
                  </pic:nvPicPr>
                  <pic:blipFill>
                    <a:blip r:embed="rId2"/>
                    <a:stretch>
                      <a:fillRect/>
                    </a:stretch>
                  </pic:blipFill>
                  <pic:spPr bwMode="auto">
                    <a:xfrm>
                      <a:off x="0" y="0"/>
                      <a:ext cx="720090" cy="733425"/>
                    </a:xfrm>
                    <a:prstGeom prst="rect">
                      <a:avLst/>
                    </a:prstGeom>
                  </pic:spPr>
                </pic:pic>
              </a:graphicData>
            </a:graphic>
          </wp:anchor>
        </w:drawing>
      </w:r>
      <w:r>
        <w:rPr/>
        <w:tab/>
      </w:r>
    </w:p>
    <w:p>
      <w:pPr>
        <w:pStyle w:val="Normal"/>
        <w:rPr/>
      </w:pPr>
      <w:r>
        <w:rPr/>
      </w:r>
    </w:p>
    <w:p>
      <w:pPr>
        <w:pStyle w:val="Normal"/>
        <w:rPr>
          <w:color w:val="000000"/>
          <w:sz w:val="20"/>
          <w:lang w:val="en-US"/>
        </w:rPr>
      </w:pPr>
      <w:r>
        <w:rPr>
          <w:color w:val="000000"/>
          <w:sz w:val="20"/>
          <w:lang w:val="en-US"/>
        </w:rPr>
      </w:r>
    </w:p>
    <w:p>
      <w:pPr>
        <w:pStyle w:val="Normal"/>
        <w:ind w:hanging="567"/>
        <w:rPr>
          <w:b/>
          <w:b/>
          <w:color w:val="000000"/>
          <w:sz w:val="20"/>
          <w:lang w:val="en-US"/>
        </w:rPr>
      </w:pPr>
      <w:r>
        <w:rPr>
          <w:b/>
          <w:color w:val="000000"/>
          <w:sz w:val="20"/>
          <w:lang w:val="en-US"/>
        </w:rPr>
        <w:t xml:space="preserve">                       </w:t>
      </w:r>
      <w:r>
        <w:rPr>
          <w:b/>
          <w:color w:val="000000"/>
          <w:sz w:val="20"/>
          <w:lang w:val="en-US"/>
        </w:rPr>
        <w:t>BP: 108 Ebolowa</w:t>
      </w:r>
    </w:p>
    <w:p>
      <w:pPr>
        <w:pStyle w:val="Normal"/>
        <w:ind w:hanging="567"/>
        <w:rPr>
          <w:color w:val="000000"/>
          <w:sz w:val="20"/>
          <w:lang w:val="en-US"/>
        </w:rPr>
      </w:pPr>
      <w:r>
        <w:rPr>
          <w:color w:val="000000"/>
          <w:sz w:val="20"/>
          <w:lang w:val="en-US"/>
        </w:rPr>
        <w:t xml:space="preserve">Mail: </w:t>
      </w:r>
      <w:hyperlink r:id="rId3">
        <w:r>
          <w:rPr>
            <w:color w:val="0563C1"/>
            <w:sz w:val="20"/>
            <w:u w:val="single"/>
            <w:lang w:val="en-US"/>
          </w:rPr>
          <w:t>curs_ebolowa@yahoo.fr</w:t>
        </w:r>
      </w:hyperlink>
      <w:r>
        <w:rPr>
          <w:color w:val="000000"/>
          <w:sz w:val="20"/>
          <w:lang w:val="en-US"/>
        </w:rPr>
        <w:t xml:space="preserve"> / </w:t>
      </w:r>
      <w:hyperlink r:id="rId4">
        <w:r>
          <w:rPr>
            <w:color w:val="0563C1"/>
            <w:sz w:val="20"/>
            <w:u w:val="single"/>
            <w:lang w:val="en-US"/>
          </w:rPr>
          <w:t>ccpcuebolowa@yahoo.com</w:t>
        </w:r>
      </w:hyperlink>
      <w:r>
        <w:rPr>
          <w:rFonts w:cs="Arial" w:ascii="Arial" w:hAnsi="Arial"/>
          <w:color w:val="000000"/>
          <w:sz w:val="20"/>
          <w:lang w:val="en-US"/>
        </w:rPr>
        <w:t xml:space="preserve"> </w:t>
      </w:r>
    </w:p>
    <w:p>
      <w:pPr>
        <w:pStyle w:val="Normal"/>
        <w:ind w:hanging="567"/>
        <w:rPr>
          <w:color w:val="000000"/>
          <w:sz w:val="20"/>
          <w:lang w:val="en-US"/>
        </w:rPr>
      </w:pPr>
      <w:r>
        <w:rPr>
          <w:color w:val="000000"/>
          <w:sz w:val="20"/>
          <w:lang w:val="en-US"/>
        </w:rPr>
      </w:r>
    </w:p>
    <w:p>
      <w:pPr>
        <w:pStyle w:val="Normal"/>
        <w:tabs>
          <w:tab w:val="clear" w:pos="708"/>
          <w:tab w:val="left" w:pos="9356" w:leader="none"/>
        </w:tabs>
        <w:spacing w:lineRule="auto" w:line="240" w:before="0" w:after="200"/>
        <w:jc w:val="center"/>
        <w:rPr>
          <w:rFonts w:ascii="Abyssinica SIL" w:hAnsi="Abyssinica SIL"/>
          <w:sz w:val="21"/>
          <w:szCs w:val="21"/>
        </w:rPr>
      </w:pPr>
      <w:r>
        <w:rPr>
          <w:rFonts w:eastAsia="Calibri" w:ascii="Abyssinica SIL" w:hAnsi="Abyssinica SIL" w:eastAsiaTheme="minorHAnsi"/>
          <w:b/>
          <w:sz w:val="21"/>
          <w:szCs w:val="21"/>
          <w:u w:val="single"/>
          <w:lang w:eastAsia="en-US"/>
        </w:rPr>
        <w:t>ADDITIF N°</w:t>
      </w:r>
      <w:r>
        <w:rPr>
          <w:rFonts w:eastAsia="Calibri" w:ascii="Abyssinica SIL" w:hAnsi="Abyssinica SIL" w:eastAsiaTheme="minorHAnsi"/>
          <w:b/>
          <w:sz w:val="21"/>
          <w:szCs w:val="21"/>
          <w:u w:val="single"/>
          <w:lang w:eastAsia="en-US"/>
        </w:rPr>
        <w:t>02</w:t>
      </w:r>
      <w:r>
        <w:rPr>
          <w:rFonts w:eastAsia="Calibri" w:ascii="Abyssinica SIL" w:hAnsi="Abyssinica SIL" w:eastAsiaTheme="minorHAnsi"/>
          <w:b/>
          <w:sz w:val="21"/>
          <w:szCs w:val="21"/>
          <w:u w:val="single"/>
          <w:lang w:eastAsia="en-US"/>
        </w:rPr>
        <w:t>/AD/CUE/2025</w:t>
      </w:r>
    </w:p>
    <w:p>
      <w:pPr>
        <w:pStyle w:val="Normal"/>
        <w:tabs>
          <w:tab w:val="clear" w:pos="708"/>
          <w:tab w:val="left" w:pos="9356" w:leader="none"/>
        </w:tabs>
        <w:spacing w:lineRule="auto" w:line="240" w:before="0" w:after="200"/>
        <w:jc w:val="center"/>
        <w:rPr>
          <w:rFonts w:ascii="Abyssinica SIL" w:hAnsi="Abyssinica SIL"/>
          <w:sz w:val="22"/>
          <w:szCs w:val="22"/>
        </w:rPr>
      </w:pPr>
      <w:r>
        <w:rPr>
          <w:rFonts w:eastAsia="Calibri" w:ascii="Abyssinica SIL" w:hAnsi="Abyssinica SIL" w:eastAsiaTheme="minorHAnsi"/>
          <w:b/>
          <w:sz w:val="22"/>
          <w:szCs w:val="22"/>
          <w:lang w:eastAsia="en-US"/>
        </w:rPr>
        <w:t>Relatif à l’avis d’appel d’offres n°01/AONO/CUE/CIPM/2025 du 28 janvier 2025 pour les études complémentaires en vue de l’achèvement de l’H</w:t>
      </w:r>
      <w:r>
        <w:rPr>
          <w:rFonts w:eastAsia="Calibri" w:cs="Times New Roman" w:ascii="Abyssinica SIL" w:hAnsi="Abyssinica SIL" w:eastAsiaTheme="minorHAnsi"/>
          <w:b/>
          <w:color w:val="auto"/>
          <w:kern w:val="0"/>
          <w:sz w:val="22"/>
          <w:szCs w:val="22"/>
          <w:lang w:val="fr-FR" w:eastAsia="en-US" w:bidi="ar-SA"/>
        </w:rPr>
        <w:t>ôtel Municipal de la ville d’Ebolowa</w:t>
      </w:r>
    </w:p>
    <w:p>
      <w:pPr>
        <w:pStyle w:val="Normal"/>
        <w:tabs>
          <w:tab w:val="clear" w:pos="708"/>
          <w:tab w:val="left" w:pos="9356" w:leader="none"/>
        </w:tabs>
        <w:spacing w:lineRule="auto" w:line="240" w:before="0" w:after="200"/>
        <w:jc w:val="both"/>
        <w:rPr>
          <w:rFonts w:ascii="Abyssinica SIL" w:hAnsi="Abyssinica SIL"/>
          <w:sz w:val="22"/>
          <w:szCs w:val="22"/>
        </w:rPr>
      </w:pPr>
      <w:r>
        <w:rPr>
          <w:rFonts w:eastAsia="Calibri" w:ascii="Abyssinica SIL" w:hAnsi="Abyssinica SIL" w:eastAsiaTheme="minorHAnsi"/>
          <w:b/>
          <w:sz w:val="22"/>
          <w:szCs w:val="22"/>
          <w:u w:val="none"/>
          <w:lang w:eastAsia="en-US"/>
        </w:rPr>
        <w:t xml:space="preserve">I. </w:t>
      </w:r>
      <w:r>
        <w:rPr>
          <w:rFonts w:eastAsia="Calibri" w:ascii="Abyssinica SIL" w:hAnsi="Abyssinica SIL" w:eastAsiaTheme="minorHAnsi"/>
          <w:b/>
          <w:sz w:val="22"/>
          <w:szCs w:val="22"/>
          <w:u w:val="single"/>
          <w:lang w:eastAsia="en-US"/>
        </w:rPr>
        <w:t>Dans l’Avis d’appel d’offres, le PPAO et le CCAP :</w:t>
      </w:r>
    </w:p>
    <w:p>
      <w:pPr>
        <w:pStyle w:val="Normal"/>
        <w:tabs>
          <w:tab w:val="clear" w:pos="708"/>
          <w:tab w:val="left" w:pos="9356" w:leader="none"/>
        </w:tabs>
        <w:spacing w:lineRule="auto" w:line="240" w:before="0" w:after="200"/>
        <w:jc w:val="both"/>
        <w:rPr>
          <w:rFonts w:ascii="Abyssinica SIL" w:hAnsi="Abyssinica SIL"/>
          <w:b w:val="false"/>
          <w:b w:val="false"/>
          <w:bCs w:val="false"/>
          <w:sz w:val="22"/>
          <w:szCs w:val="22"/>
          <w:u w:val="none"/>
        </w:rPr>
      </w:pPr>
      <w:r>
        <w:rPr>
          <w:rFonts w:eastAsia="Calibri" w:ascii="Abyssinica SIL" w:hAnsi="Abyssinica SIL" w:eastAsiaTheme="minorHAnsi"/>
          <w:b w:val="false"/>
          <w:bCs w:val="false"/>
          <w:sz w:val="22"/>
          <w:szCs w:val="22"/>
          <w:u w:val="none"/>
          <w:lang w:eastAsia="en-US"/>
        </w:rPr>
        <w:t>Faisant suite à la lettre N°005/L/ARMP/CRRMPS/CCR/CSSOPE/BTS/2025 du Chef de Centre Régional ARMP pour le Sud, bien vouloir considérer pour des besoins de conformité à la réglementation, les informations additives suivantes :</w:t>
      </w:r>
    </w:p>
    <w:p>
      <w:pPr>
        <w:pStyle w:val="Normal"/>
        <w:numPr>
          <w:ilvl w:val="0"/>
          <w:numId w:val="3"/>
        </w:numPr>
        <w:spacing w:lineRule="auto" w:line="276"/>
        <w:rPr>
          <w:rFonts w:ascii="Abyssinica SIL" w:hAnsi="Abyssinica SIL"/>
          <w:b w:val="false"/>
          <w:b w:val="false"/>
          <w:bCs w:val="false"/>
          <w:sz w:val="22"/>
          <w:szCs w:val="22"/>
        </w:rPr>
      </w:pPr>
      <w:r>
        <w:rPr>
          <w:rFonts w:eastAsia="Cambria" w:cs="Cambria" w:ascii="Abyssinica SIL" w:hAnsi="Abyssinica SIL"/>
          <w:b/>
          <w:bCs/>
          <w:sz w:val="22"/>
          <w:szCs w:val="22"/>
        </w:rPr>
        <w:t>Coût prévisionnel</w:t>
      </w:r>
    </w:p>
    <w:p>
      <w:pPr>
        <w:pStyle w:val="Normal"/>
        <w:widowControl w:val="false"/>
        <w:tabs>
          <w:tab w:val="clear" w:pos="708"/>
          <w:tab w:val="left" w:pos="9356" w:leader="none"/>
        </w:tabs>
        <w:suppressAutoHyphens w:val="true"/>
        <w:spacing w:lineRule="auto" w:line="276" w:before="0" w:after="120"/>
        <w:jc w:val="both"/>
        <w:textAlignment w:val="baseline"/>
        <w:rPr>
          <w:rFonts w:ascii="Abyssinica SIL" w:hAnsi="Abyssinica SIL"/>
          <w:b w:val="false"/>
          <w:b w:val="false"/>
          <w:bCs w:val="false"/>
          <w:sz w:val="22"/>
          <w:szCs w:val="22"/>
          <w:u w:val="none"/>
        </w:rPr>
      </w:pPr>
      <w:r>
        <w:rPr>
          <w:rFonts w:eastAsia="Cambria" w:cs="Cambria" w:ascii="Abyssinica SIL" w:hAnsi="Abyssinica SIL"/>
          <w:b w:val="false"/>
          <w:bCs w:val="false"/>
          <w:sz w:val="22"/>
          <w:szCs w:val="22"/>
          <w:u w:val="none"/>
          <w:lang w:eastAsia="en-US"/>
        </w:rPr>
        <w:t>Le coût prévisionnel de l’opération à l’issue des études préalables est de 35 (trente-cinq millions) francs CFA Toutes Taxes Comprises.</w:t>
      </w:r>
    </w:p>
    <w:p>
      <w:pPr>
        <w:pStyle w:val="Normal"/>
        <w:widowControl w:val="false"/>
        <w:tabs>
          <w:tab w:val="clear" w:pos="708"/>
          <w:tab w:val="left" w:pos="9356" w:leader="none"/>
        </w:tabs>
        <w:suppressAutoHyphens w:val="true"/>
        <w:spacing w:lineRule="auto" w:line="276" w:before="0" w:after="120"/>
        <w:jc w:val="both"/>
        <w:textAlignment w:val="baseline"/>
        <w:rPr>
          <w:rFonts w:ascii="Abyssinica SIL" w:hAnsi="Abyssinica SIL"/>
          <w:b/>
          <w:b/>
          <w:bCs/>
          <w:sz w:val="22"/>
          <w:szCs w:val="22"/>
          <w:u w:val="none"/>
        </w:rPr>
      </w:pPr>
      <w:r>
        <w:rPr>
          <w:rFonts w:eastAsia="Cambria" w:cs="Cambria" w:ascii="Abyssinica SIL" w:hAnsi="Abyssinica SIL"/>
          <w:b/>
          <w:bCs/>
          <w:color w:val="auto"/>
          <w:kern w:val="0"/>
          <w:sz w:val="22"/>
          <w:szCs w:val="22"/>
          <w:u w:val="none"/>
          <w:lang w:val="fr-FR" w:eastAsia="en-US" w:bidi="ar-SA"/>
        </w:rPr>
        <w:t>Remise des Offres et ouverture des plis.</w:t>
      </w:r>
    </w:p>
    <w:p>
      <w:pPr>
        <w:pStyle w:val="Normal"/>
        <w:widowControl w:val="false"/>
        <w:tabs>
          <w:tab w:val="clear" w:pos="708"/>
          <w:tab w:val="left" w:pos="9356" w:leader="none"/>
        </w:tabs>
        <w:suppressAutoHyphens w:val="true"/>
        <w:spacing w:lineRule="auto" w:line="276" w:before="0" w:after="120"/>
        <w:jc w:val="both"/>
        <w:textAlignment w:val="baseline"/>
        <w:rPr>
          <w:rFonts w:ascii="Abyssinica SIL" w:hAnsi="Abyssinica SIL"/>
          <w:b/>
          <w:b/>
          <w:bCs/>
          <w:sz w:val="22"/>
          <w:szCs w:val="22"/>
          <w:u w:val="none"/>
        </w:rPr>
      </w:pPr>
      <w:r>
        <w:rPr>
          <w:rFonts w:eastAsia="Cambria" w:cs="Cambria" w:ascii="Abyssinica SIL" w:hAnsi="Abyssinica SIL"/>
          <w:b/>
          <w:bCs/>
          <w:color w:val="auto"/>
          <w:kern w:val="0"/>
          <w:sz w:val="22"/>
          <w:szCs w:val="22"/>
          <w:u w:val="none"/>
          <w:lang w:val="fr-FR" w:eastAsia="en-US" w:bidi="ar-SA"/>
        </w:rPr>
        <w:t>Remise des Offres</w:t>
      </w:r>
    </w:p>
    <w:p>
      <w:pPr>
        <w:pStyle w:val="Normal"/>
        <w:widowControl w:val="false"/>
        <w:tabs>
          <w:tab w:val="clear" w:pos="708"/>
          <w:tab w:val="left" w:pos="9356" w:leader="none"/>
        </w:tabs>
        <w:suppressAutoHyphens w:val="true"/>
        <w:spacing w:lineRule="auto" w:line="276" w:before="120" w:after="0"/>
        <w:jc w:val="both"/>
        <w:textAlignment w:val="baseline"/>
        <w:rPr>
          <w:rFonts w:ascii="Abyssinica SIL" w:hAnsi="Abyssinica SIL"/>
          <w:b w:val="false"/>
          <w:b w:val="false"/>
          <w:bCs w:val="false"/>
          <w:sz w:val="22"/>
          <w:szCs w:val="22"/>
          <w:u w:val="none"/>
        </w:rPr>
      </w:pPr>
      <w:r>
        <w:rPr>
          <w:rFonts w:eastAsia="Cambria" w:cs="Cambria" w:ascii="Abyssinica SIL" w:hAnsi="Abyssinica SIL"/>
          <w:b w:val="false"/>
          <w:bCs w:val="false"/>
          <w:color w:val="000000"/>
          <w:kern w:val="0"/>
          <w:sz w:val="22"/>
          <w:szCs w:val="22"/>
          <w:u w:val="none"/>
          <w:lang w:val="fr-FR" w:eastAsia="en-US" w:bidi="ar-SA"/>
        </w:rPr>
        <w:t xml:space="preserve">Chaque offre rédigée en français ou en anglais en sept (07) exemplaires dont un (01) original et six (06) copies marquées comme tels et conformes aux prescriptions du dossier d’Appel d’Offres. Les offres devront être déposées sous pli fermé ne comportant aucune indication sur l’identité du soumissionnaire contre décharge, au plus tard le </w:t>
      </w:r>
      <w:r>
        <w:rPr>
          <w:rFonts w:eastAsia="Cambria" w:cs="Cambria" w:ascii="Abyssinica SIL" w:hAnsi="Abyssinica SIL"/>
          <w:b w:val="false"/>
          <w:bCs w:val="false"/>
          <w:color w:val="000000"/>
          <w:kern w:val="0"/>
          <w:sz w:val="22"/>
          <w:szCs w:val="22"/>
          <w:u w:val="none"/>
          <w:lang w:val="fr-FR" w:eastAsia="en-US" w:bidi="ar-SA"/>
        </w:rPr>
        <w:t>04 mars</w:t>
      </w:r>
      <w:r>
        <w:rPr>
          <w:rFonts w:eastAsia="Cambria" w:cs="Cambria" w:ascii="Abyssinica SIL" w:hAnsi="Abyssinica SIL"/>
          <w:b w:val="false"/>
          <w:bCs w:val="false"/>
          <w:color w:val="000000"/>
          <w:kern w:val="0"/>
          <w:sz w:val="22"/>
          <w:szCs w:val="22"/>
          <w:u w:val="none"/>
          <w:lang w:val="fr-FR" w:eastAsia="en-US" w:bidi="ar-SA"/>
        </w:rPr>
        <w:t xml:space="preserve"> 2025 à </w:t>
      </w:r>
      <w:r>
        <w:rPr>
          <w:rFonts w:eastAsia="Cambria" w:cs="Cambria" w:ascii="Abyssinica SIL" w:hAnsi="Abyssinica SIL"/>
          <w:b/>
          <w:bCs w:val="false"/>
          <w:color w:val="000000"/>
          <w:kern w:val="0"/>
          <w:sz w:val="22"/>
          <w:szCs w:val="22"/>
          <w:u w:val="none"/>
          <w:lang w:val="fr-FR" w:eastAsia="en-US" w:bidi="ar-SA"/>
        </w:rPr>
        <w:t>13 heures</w:t>
      </w:r>
      <w:r>
        <w:rPr>
          <w:rFonts w:eastAsia="Cambria" w:cs="Cambria" w:ascii="Abyssinica SIL" w:hAnsi="Abyssinica SIL"/>
          <w:b w:val="false"/>
          <w:bCs w:val="false"/>
          <w:color w:val="000000"/>
          <w:kern w:val="0"/>
          <w:sz w:val="22"/>
          <w:szCs w:val="22"/>
          <w:u w:val="none"/>
          <w:lang w:val="fr-FR" w:eastAsia="en-US" w:bidi="ar-SA"/>
        </w:rPr>
        <w:t>, heure locale</w:t>
      </w:r>
      <w:r>
        <w:rPr>
          <w:rFonts w:eastAsia="Cambria" w:cs="Cambria" w:ascii="Abyssinica SIL" w:hAnsi="Abyssinica SIL"/>
          <w:b w:val="false"/>
          <w:bCs w:val="false"/>
          <w:color w:val="FF0000"/>
          <w:kern w:val="0"/>
          <w:sz w:val="22"/>
          <w:szCs w:val="22"/>
          <w:u w:val="none"/>
          <w:lang w:val="fr-FR" w:eastAsia="en-US" w:bidi="ar-SA"/>
        </w:rPr>
        <w:t xml:space="preserve"> </w:t>
      </w:r>
      <w:r>
        <w:rPr>
          <w:rFonts w:eastAsia="Cambria" w:cs="Cambria" w:ascii="Abyssinica SIL" w:hAnsi="Abyssinica SIL"/>
          <w:b w:val="false"/>
          <w:bCs w:val="false"/>
          <w:color w:val="000000"/>
          <w:kern w:val="0"/>
          <w:sz w:val="22"/>
          <w:szCs w:val="22"/>
          <w:u w:val="none"/>
          <w:lang w:val="fr-FR" w:eastAsia="en-US" w:bidi="ar-SA"/>
        </w:rPr>
        <w:t>dans les services de l’Autorité Contractante à la Communauté Urbaine d’EBOLOWA.</w:t>
      </w:r>
    </w:p>
    <w:p>
      <w:pPr>
        <w:pStyle w:val="Normal"/>
        <w:numPr>
          <w:ilvl w:val="0"/>
          <w:numId w:val="3"/>
        </w:numPr>
        <w:spacing w:lineRule="auto" w:line="276" w:before="0" w:after="120"/>
        <w:contextualSpacing/>
        <w:rPr>
          <w:rFonts w:ascii="Abyssinica SIL" w:hAnsi="Abyssinica SIL"/>
          <w:sz w:val="22"/>
          <w:szCs w:val="22"/>
        </w:rPr>
      </w:pPr>
      <w:bookmarkStart w:id="0" w:name="_Hlk48734360"/>
      <w:bookmarkStart w:id="1" w:name="_Hlk487343151"/>
      <w:bookmarkEnd w:id="0"/>
      <w:bookmarkEnd w:id="1"/>
      <w:r>
        <w:rPr>
          <w:rFonts w:eastAsia="Cambria" w:cs="Cambria" w:ascii="Abyssinica SIL" w:hAnsi="Abyssinica SIL"/>
          <w:b/>
          <w:sz w:val="22"/>
          <w:szCs w:val="22"/>
        </w:rPr>
        <w:t>Ouverture des plis</w:t>
      </w:r>
    </w:p>
    <w:p>
      <w:pPr>
        <w:pStyle w:val="Normal"/>
        <w:spacing w:before="0" w:after="120"/>
        <w:rPr>
          <w:rFonts w:ascii="Abyssinica SIL" w:hAnsi="Abyssinica SIL"/>
          <w:sz w:val="22"/>
          <w:szCs w:val="22"/>
        </w:rPr>
      </w:pPr>
      <w:r>
        <w:rPr>
          <w:rFonts w:eastAsia="Cambria" w:cs="Cambria" w:ascii="Abyssinica SIL" w:hAnsi="Abyssinica SIL"/>
          <w:color w:val="000000"/>
          <w:sz w:val="22"/>
          <w:szCs w:val="22"/>
        </w:rPr>
        <w:t xml:space="preserve">L’ouverture des plis se fera en deux temps :  </w:t>
      </w:r>
    </w:p>
    <w:p>
      <w:pPr>
        <w:pStyle w:val="Normal"/>
        <w:widowControl w:val="false"/>
        <w:numPr>
          <w:ilvl w:val="0"/>
          <w:numId w:val="4"/>
        </w:numPr>
        <w:tabs>
          <w:tab w:val="clear" w:pos="708"/>
          <w:tab w:val="left" w:pos="9356" w:leader="none"/>
        </w:tabs>
        <w:suppressAutoHyphens w:val="true"/>
        <w:spacing w:lineRule="auto" w:line="276" w:before="120" w:after="0"/>
        <w:ind w:left="284" w:hanging="360"/>
        <w:jc w:val="both"/>
        <w:textAlignment w:val="baseline"/>
        <w:rPr>
          <w:rFonts w:ascii="Abyssinica SIL" w:hAnsi="Abyssinica SIL"/>
          <w:b w:val="false"/>
          <w:b w:val="false"/>
          <w:bCs w:val="false"/>
          <w:sz w:val="22"/>
          <w:szCs w:val="22"/>
          <w:u w:val="none"/>
        </w:rPr>
      </w:pPr>
      <w:r>
        <w:rPr>
          <w:rFonts w:eastAsia="Cambria" w:cs="Cambria" w:ascii="Abyssinica SIL" w:hAnsi="Abyssinica SIL"/>
          <w:b w:val="false"/>
          <w:bCs w:val="false"/>
          <w:color w:val="000000"/>
          <w:kern w:val="0"/>
          <w:sz w:val="22"/>
          <w:szCs w:val="22"/>
          <w:u w:val="none"/>
          <w:lang w:val="fr-FR" w:eastAsia="en-US" w:bidi="ar-SA"/>
        </w:rPr>
        <w:t xml:space="preserve">L’ouverture des dossiers administratifs et des offres techniques interviendra dans un premier temps le </w:t>
      </w:r>
      <w:r>
        <w:rPr>
          <w:rFonts w:eastAsia="Cambria" w:cs="Cambria" w:ascii="Abyssinica SIL" w:hAnsi="Abyssinica SIL"/>
          <w:b w:val="false"/>
          <w:bCs w:val="false"/>
          <w:color w:val="000000"/>
          <w:kern w:val="0"/>
          <w:sz w:val="22"/>
          <w:szCs w:val="22"/>
          <w:u w:val="none"/>
          <w:lang w:val="fr-FR" w:eastAsia="en-US" w:bidi="ar-SA"/>
        </w:rPr>
        <w:t>04 mars</w:t>
      </w:r>
      <w:r>
        <w:rPr>
          <w:rFonts w:eastAsia="Cambria" w:cs="Cambria" w:ascii="Abyssinica SIL" w:hAnsi="Abyssinica SIL"/>
          <w:b w:val="false"/>
          <w:bCs w:val="false"/>
          <w:color w:val="000000"/>
          <w:kern w:val="0"/>
          <w:sz w:val="22"/>
          <w:szCs w:val="22"/>
          <w:u w:val="none"/>
          <w:lang w:val="fr-FR" w:eastAsia="en-US" w:bidi="ar-SA"/>
        </w:rPr>
        <w:t xml:space="preserve"> 2025 à 14H00 précises heure locale, par la Commission Interne de Passation des Marchés (CIPM) dans la salle des réunions de la Communauté Urbaine D’EBOLOWA en présence des soumissionnaires ou de leurs représentants dûment mandatés. </w:t>
      </w:r>
    </w:p>
    <w:p>
      <w:pPr>
        <w:pStyle w:val="Normal"/>
        <w:widowControl w:val="false"/>
        <w:numPr>
          <w:ilvl w:val="0"/>
          <w:numId w:val="0"/>
        </w:numPr>
        <w:tabs>
          <w:tab w:val="clear" w:pos="708"/>
          <w:tab w:val="left" w:pos="9356" w:leader="none"/>
        </w:tabs>
        <w:suppressAutoHyphens w:val="true"/>
        <w:spacing w:lineRule="auto" w:line="276" w:before="120" w:after="0"/>
        <w:ind w:left="-76" w:hanging="0"/>
        <w:jc w:val="both"/>
        <w:textAlignment w:val="baseline"/>
        <w:rPr>
          <w:rFonts w:ascii="Abyssinica SIL" w:hAnsi="Abyssinica SIL"/>
          <w:b/>
          <w:b/>
          <w:bCs/>
          <w:sz w:val="22"/>
          <w:szCs w:val="22"/>
          <w:u w:val="none"/>
        </w:rPr>
      </w:pPr>
      <w:r>
        <w:rPr>
          <w:rFonts w:ascii="Abyssinica SIL" w:hAnsi="Abyssinica SIL"/>
          <w:b/>
          <w:bCs/>
          <w:sz w:val="22"/>
          <w:szCs w:val="22"/>
          <w:u w:val="none"/>
        </w:rPr>
        <w:t>Du délai d’exécution.</w:t>
      </w:r>
    </w:p>
    <w:p>
      <w:pPr>
        <w:pStyle w:val="Normal"/>
        <w:widowControl w:val="false"/>
        <w:numPr>
          <w:ilvl w:val="0"/>
          <w:numId w:val="0"/>
        </w:numPr>
        <w:tabs>
          <w:tab w:val="clear" w:pos="708"/>
          <w:tab w:val="left" w:pos="9356" w:leader="none"/>
        </w:tabs>
        <w:suppressAutoHyphens w:val="true"/>
        <w:spacing w:lineRule="auto" w:line="276" w:before="120" w:after="0"/>
        <w:ind w:left="0" w:hanging="0"/>
        <w:jc w:val="both"/>
        <w:textAlignment w:val="baseline"/>
        <w:rPr>
          <w:rFonts w:ascii="Abyssinica SIL" w:hAnsi="Abyssinica SIL"/>
          <w:b w:val="false"/>
          <w:b w:val="false"/>
          <w:bCs w:val="false"/>
          <w:sz w:val="22"/>
          <w:szCs w:val="22"/>
          <w:u w:val="none"/>
        </w:rPr>
      </w:pPr>
      <w:r>
        <w:rPr>
          <w:rFonts w:ascii="Abyssinica SIL" w:hAnsi="Abyssinica SIL"/>
          <w:b w:val="false"/>
          <w:bCs/>
          <w:sz w:val="22"/>
          <w:szCs w:val="22"/>
          <w:u w:val="none"/>
          <w:lang w:val="fr-CM"/>
        </w:rPr>
        <w:t>La durée des prestations est estimée à </w:t>
      </w:r>
      <w:r>
        <w:rPr>
          <w:rFonts w:ascii="Abyssinica SIL" w:hAnsi="Abyssinica SIL"/>
          <w:b/>
          <w:bCs/>
          <w:sz w:val="22"/>
          <w:szCs w:val="22"/>
          <w:u w:val="none"/>
          <w:lang w:val="fr-CM"/>
        </w:rPr>
        <w:t>deux (02) mois</w:t>
      </w:r>
      <w:r>
        <w:rPr>
          <w:rFonts w:ascii="Abyssinica SIL" w:hAnsi="Abyssinica SIL"/>
          <w:b w:val="false"/>
          <w:bCs/>
          <w:sz w:val="22"/>
          <w:szCs w:val="22"/>
          <w:u w:val="none"/>
          <w:lang w:val="fr-CM"/>
        </w:rPr>
        <w:t>, la mobilisation étant fonction de la durée effective des travaux.</w:t>
      </w:r>
    </w:p>
    <w:p>
      <w:pPr>
        <w:pStyle w:val="Normal"/>
        <w:numPr>
          <w:ilvl w:val="0"/>
          <w:numId w:val="3"/>
        </w:numPr>
        <w:spacing w:lineRule="auto" w:line="276" w:before="0" w:after="120"/>
        <w:contextualSpacing/>
        <w:rPr>
          <w:rFonts w:ascii="Abyssinica SIL" w:hAnsi="Abyssinica SIL"/>
          <w:sz w:val="22"/>
          <w:szCs w:val="22"/>
        </w:rPr>
      </w:pPr>
      <w:bookmarkStart w:id="2" w:name="_Hlk48734440"/>
      <w:bookmarkStart w:id="3" w:name="_Hlk487343601"/>
      <w:bookmarkEnd w:id="2"/>
      <w:bookmarkEnd w:id="3"/>
      <w:r>
        <w:rPr>
          <w:rFonts w:eastAsia="Cambria" w:cs="Cambria" w:ascii="Abyssinica SIL" w:hAnsi="Abyssinica SIL"/>
          <w:b/>
          <w:sz w:val="22"/>
          <w:szCs w:val="22"/>
        </w:rPr>
        <w:t>Critères d’évaluation harmonisés</w:t>
      </w:r>
    </w:p>
    <w:p>
      <w:pPr>
        <w:pStyle w:val="Normal"/>
        <w:spacing w:lineRule="auto" w:line="276" w:before="0" w:after="120"/>
        <w:ind w:left="720" w:hanging="0"/>
        <w:contextualSpacing/>
        <w:rPr>
          <w:rFonts w:ascii="Abyssinica SIL" w:hAnsi="Abyssinica SIL"/>
          <w:sz w:val="22"/>
          <w:szCs w:val="22"/>
        </w:rPr>
      </w:pPr>
      <w:r>
        <w:rPr>
          <w:rFonts w:eastAsia="Cambria" w:cs="Cambria" w:ascii="Abyssinica SIL" w:hAnsi="Abyssinica SIL"/>
          <w:b/>
          <w:sz w:val="22"/>
          <w:szCs w:val="22"/>
        </w:rPr>
        <w:t>15.1. Critères éliminatoires</w:t>
      </w:r>
    </w:p>
    <w:p>
      <w:pPr>
        <w:pStyle w:val="Normal"/>
        <w:spacing w:before="0" w:after="120"/>
        <w:rPr>
          <w:rFonts w:ascii="Abyssinica SIL" w:hAnsi="Abyssinica SIL"/>
          <w:sz w:val="22"/>
          <w:szCs w:val="22"/>
        </w:rPr>
      </w:pPr>
      <w:r>
        <w:rPr>
          <w:rFonts w:eastAsia="Cambria" w:cs="Cambria" w:ascii="Abyssinica SIL" w:hAnsi="Abyssinica SIL"/>
          <w:color w:val="000000"/>
          <w:sz w:val="22"/>
          <w:szCs w:val="22"/>
        </w:rPr>
        <w:t>Les critères éliminatoires fixent les conditions minimales à remplir pour être admis                   à l’évaluation suivant les critères essentiels. Le non-respect de ces critères entraîne le rejet    de l’offre du soumissionnaire.</w:t>
      </w:r>
    </w:p>
    <w:p>
      <w:pPr>
        <w:pStyle w:val="Normal"/>
        <w:spacing w:before="0" w:after="120"/>
        <w:rPr>
          <w:rFonts w:ascii="Abyssinica SIL" w:hAnsi="Abyssinica SIL"/>
          <w:sz w:val="22"/>
          <w:szCs w:val="22"/>
        </w:rPr>
      </w:pPr>
      <w:r>
        <w:rPr>
          <w:rFonts w:eastAsia="Cambria" w:cs="Cambria" w:ascii="Abyssinica SIL" w:hAnsi="Abyssinica SIL"/>
          <w:color w:val="000000"/>
          <w:sz w:val="22"/>
          <w:szCs w:val="22"/>
        </w:rPr>
        <w:t>Il s'agit notamment :</w:t>
      </w:r>
    </w:p>
    <w:p>
      <w:pPr>
        <w:pStyle w:val="Normal"/>
        <w:numPr>
          <w:ilvl w:val="0"/>
          <w:numId w:val="5"/>
        </w:numPr>
        <w:spacing w:lineRule="auto" w:line="276" w:before="0" w:after="120"/>
        <w:rPr>
          <w:rFonts w:ascii="Abyssinica SIL" w:hAnsi="Abyssinica SIL"/>
          <w:sz w:val="22"/>
          <w:szCs w:val="22"/>
        </w:rPr>
      </w:pPr>
      <w:r>
        <w:rPr>
          <w:rFonts w:eastAsia="Cambria" w:cs="Cambria" w:ascii="Abyssinica SIL" w:hAnsi="Abyssinica SIL"/>
          <w:b/>
          <w:sz w:val="22"/>
          <w:szCs w:val="22"/>
        </w:rPr>
        <w:t xml:space="preserve">Dossier administratif </w:t>
      </w:r>
    </w:p>
    <w:p>
      <w:pPr>
        <w:pStyle w:val="Normal"/>
        <w:numPr>
          <w:ilvl w:val="1"/>
          <w:numId w:val="6"/>
        </w:numPr>
        <w:ind w:left="709" w:hanging="283"/>
        <w:rPr>
          <w:rFonts w:ascii="Abyssinica SIL" w:hAnsi="Abyssinica SIL"/>
          <w:sz w:val="22"/>
          <w:szCs w:val="22"/>
        </w:rPr>
      </w:pPr>
      <w:r>
        <w:rPr>
          <w:rFonts w:eastAsia="Cambria" w:cs="Cambria" w:ascii="Abyssinica SIL" w:hAnsi="Abyssinica SIL"/>
          <w:color w:val="000000"/>
          <w:sz w:val="22"/>
          <w:szCs w:val="22"/>
        </w:rPr>
        <w:t>Absence d’une pièce du dossier administratif à l’ouverture des offres, non compléter dans un délai de 48 heures;</w:t>
      </w:r>
    </w:p>
    <w:p>
      <w:pPr>
        <w:pStyle w:val="Normal"/>
        <w:numPr>
          <w:ilvl w:val="1"/>
          <w:numId w:val="6"/>
        </w:numPr>
        <w:ind w:left="709" w:hanging="283"/>
        <w:rPr>
          <w:rFonts w:ascii="Abyssinica SIL" w:hAnsi="Abyssinica SIL"/>
          <w:sz w:val="22"/>
          <w:szCs w:val="22"/>
        </w:rPr>
      </w:pPr>
      <w:r>
        <w:rPr>
          <w:rFonts w:eastAsia="Cambria" w:cs="Cambria" w:ascii="Abyssinica SIL" w:hAnsi="Abyssinica SIL"/>
          <w:color w:val="000000"/>
          <w:sz w:val="22"/>
          <w:szCs w:val="22"/>
        </w:rPr>
        <w:t>Document falsifié ou fausse déclaration ;</w:t>
      </w:r>
    </w:p>
    <w:p>
      <w:pPr>
        <w:pStyle w:val="Normal"/>
        <w:numPr>
          <w:ilvl w:val="1"/>
          <w:numId w:val="6"/>
        </w:numPr>
        <w:ind w:left="709" w:hanging="283"/>
        <w:rPr>
          <w:rFonts w:ascii="Abyssinica SIL" w:hAnsi="Abyssinica SIL"/>
          <w:sz w:val="22"/>
          <w:szCs w:val="22"/>
        </w:rPr>
      </w:pPr>
      <w:r>
        <w:rPr>
          <w:rFonts w:eastAsia="Cambria" w:cs="Cambria" w:ascii="Abyssinica SIL" w:hAnsi="Abyssinica SIL"/>
          <w:color w:val="000000"/>
          <w:sz w:val="22"/>
          <w:szCs w:val="22"/>
        </w:rPr>
        <w:t>Présence d’une information financière dans le dossier administratif ;</w:t>
      </w:r>
    </w:p>
    <w:p>
      <w:pPr>
        <w:pStyle w:val="Normal"/>
        <w:numPr>
          <w:ilvl w:val="1"/>
          <w:numId w:val="6"/>
        </w:numPr>
        <w:ind w:left="709" w:hanging="283"/>
        <w:rPr>
          <w:rFonts w:ascii="Abyssinica SIL" w:hAnsi="Abyssinica SIL"/>
          <w:sz w:val="22"/>
          <w:szCs w:val="22"/>
        </w:rPr>
      </w:pPr>
      <w:r>
        <w:rPr>
          <w:rFonts w:eastAsia="Cambria" w:cs="Cambria" w:ascii="Abyssinica SIL" w:hAnsi="Abyssinica SIL"/>
          <w:color w:val="000000"/>
          <w:sz w:val="22"/>
          <w:szCs w:val="22"/>
        </w:rPr>
        <w:t>Pièce administrative non régularisée dans le délai accordé par la CIPM à cet effet ;</w:t>
      </w:r>
    </w:p>
    <w:p>
      <w:pPr>
        <w:pStyle w:val="Normal"/>
        <w:numPr>
          <w:ilvl w:val="1"/>
          <w:numId w:val="6"/>
        </w:numPr>
        <w:ind w:left="709" w:hanging="283"/>
        <w:rPr>
          <w:rFonts w:ascii="Abyssinica SIL" w:hAnsi="Abyssinica SIL"/>
          <w:sz w:val="22"/>
          <w:szCs w:val="22"/>
        </w:rPr>
      </w:pPr>
      <w:r>
        <w:rPr>
          <w:rFonts w:eastAsia="Cambria" w:cs="Cambria" w:ascii="Abyssinica SIL" w:hAnsi="Abyssinica SIL"/>
          <w:color w:val="000000"/>
          <w:sz w:val="22"/>
          <w:szCs w:val="22"/>
        </w:rPr>
        <w:t>Absence ou non-conformité de la caution de soumission.</w:t>
      </w:r>
    </w:p>
    <w:p>
      <w:pPr>
        <w:pStyle w:val="Normal"/>
        <w:numPr>
          <w:ilvl w:val="0"/>
          <w:numId w:val="7"/>
        </w:numPr>
        <w:spacing w:lineRule="auto" w:line="276" w:before="0" w:after="120"/>
        <w:rPr>
          <w:rFonts w:ascii="Abyssinica SIL" w:hAnsi="Abyssinica SIL"/>
          <w:sz w:val="22"/>
          <w:szCs w:val="22"/>
        </w:rPr>
      </w:pPr>
      <w:r>
        <w:rPr>
          <w:rFonts w:eastAsia="Cambria" w:cs="Cambria" w:ascii="Abyssinica SIL" w:hAnsi="Abyssinica SIL"/>
          <w:b/>
          <w:sz w:val="22"/>
          <w:szCs w:val="22"/>
        </w:rPr>
        <w:t>Offre technique</w:t>
      </w:r>
    </w:p>
    <w:p>
      <w:pPr>
        <w:pStyle w:val="Normal"/>
        <w:numPr>
          <w:ilvl w:val="0"/>
          <w:numId w:val="8"/>
        </w:numPr>
        <w:rPr>
          <w:rFonts w:ascii="Abyssinica SIL" w:hAnsi="Abyssinica SIL"/>
          <w:sz w:val="22"/>
          <w:szCs w:val="22"/>
        </w:rPr>
      </w:pPr>
      <w:r>
        <w:rPr>
          <w:rFonts w:eastAsia="Cambria" w:cs="Cambria" w:ascii="Abyssinica SIL" w:hAnsi="Abyssinica SIL"/>
          <w:color w:val="000000"/>
          <w:sz w:val="22"/>
          <w:szCs w:val="22"/>
        </w:rPr>
        <w:t>Non-obtention de 80 points sur 100 à l’évaluation technique ;</w:t>
      </w:r>
    </w:p>
    <w:p>
      <w:pPr>
        <w:pStyle w:val="Normal"/>
        <w:numPr>
          <w:ilvl w:val="0"/>
          <w:numId w:val="8"/>
        </w:numPr>
        <w:rPr>
          <w:rFonts w:ascii="Abyssinica SIL" w:hAnsi="Abyssinica SIL"/>
          <w:sz w:val="22"/>
          <w:szCs w:val="22"/>
        </w:rPr>
      </w:pPr>
      <w:r>
        <w:rPr>
          <w:rFonts w:eastAsia="Cambria" w:cs="Cambria" w:ascii="Abyssinica SIL" w:hAnsi="Abyssinica SIL"/>
          <w:color w:val="000000"/>
          <w:sz w:val="22"/>
          <w:szCs w:val="22"/>
        </w:rPr>
        <w:t>Présence d’une information financière dans l’offre technique ;</w:t>
      </w:r>
    </w:p>
    <w:p>
      <w:pPr>
        <w:pStyle w:val="Normal"/>
        <w:numPr>
          <w:ilvl w:val="0"/>
          <w:numId w:val="8"/>
        </w:numPr>
        <w:rPr>
          <w:rFonts w:ascii="Abyssinica SIL" w:hAnsi="Abyssinica SIL"/>
          <w:sz w:val="22"/>
          <w:szCs w:val="22"/>
        </w:rPr>
      </w:pPr>
      <w:r>
        <w:rPr>
          <w:rFonts w:eastAsia="Cambria" w:cs="Cambria" w:ascii="Abyssinica SIL" w:hAnsi="Abyssinica SIL"/>
          <w:color w:val="000000"/>
          <w:sz w:val="22"/>
          <w:szCs w:val="22"/>
        </w:rPr>
        <w:t xml:space="preserve">Fausse déclaration ou pièces falsifiées. </w:t>
      </w:r>
    </w:p>
    <w:p>
      <w:pPr>
        <w:pStyle w:val="Normal"/>
        <w:numPr>
          <w:ilvl w:val="0"/>
          <w:numId w:val="7"/>
        </w:numPr>
        <w:spacing w:lineRule="auto" w:line="276" w:before="0" w:after="120"/>
        <w:rPr>
          <w:rFonts w:ascii="Abyssinica SIL" w:hAnsi="Abyssinica SIL"/>
          <w:sz w:val="22"/>
          <w:szCs w:val="22"/>
        </w:rPr>
      </w:pPr>
      <w:r>
        <w:rPr>
          <w:rFonts w:eastAsia="Cambria" w:cs="Cambria" w:ascii="Abyssinica SIL" w:hAnsi="Abyssinica SIL"/>
          <w:b/>
          <w:sz w:val="22"/>
          <w:szCs w:val="22"/>
        </w:rPr>
        <w:t>Offre financière</w:t>
      </w:r>
    </w:p>
    <w:p>
      <w:pPr>
        <w:pStyle w:val="Normal"/>
        <w:numPr>
          <w:ilvl w:val="1"/>
          <w:numId w:val="6"/>
        </w:numPr>
        <w:ind w:left="709" w:hanging="283"/>
        <w:rPr>
          <w:rFonts w:ascii="Abyssinica SIL" w:hAnsi="Abyssinica SIL"/>
          <w:sz w:val="22"/>
          <w:szCs w:val="22"/>
        </w:rPr>
      </w:pPr>
      <w:r>
        <w:rPr>
          <w:rFonts w:eastAsia="Cambria" w:cs="Cambria" w:ascii="Abyssinica SIL" w:hAnsi="Abyssinica SIL"/>
          <w:color w:val="000000"/>
          <w:sz w:val="22"/>
          <w:szCs w:val="22"/>
        </w:rPr>
        <w:t>Non-conformité des pièces suivantes aux modèles prescrits par le DAO :</w:t>
      </w:r>
    </w:p>
    <w:p>
      <w:pPr>
        <w:pStyle w:val="Normal"/>
        <w:ind w:left="709" w:hanging="0"/>
        <w:rPr>
          <w:rFonts w:ascii="Abyssinica SIL" w:hAnsi="Abyssinica SIL"/>
          <w:sz w:val="22"/>
          <w:szCs w:val="22"/>
        </w:rPr>
      </w:pPr>
      <w:r>
        <w:rPr>
          <w:rFonts w:eastAsia="Cambria" w:cs="Cambria" w:ascii="Abyssinica SIL" w:hAnsi="Abyssinica SIL"/>
          <w:color w:val="000000"/>
          <w:sz w:val="22"/>
          <w:szCs w:val="22"/>
        </w:rPr>
        <w:t>- Bordereau des Prix Unitaires (BPU) ;</w:t>
      </w:r>
    </w:p>
    <w:p>
      <w:pPr>
        <w:pStyle w:val="Normal"/>
        <w:ind w:left="709" w:hanging="0"/>
        <w:rPr>
          <w:rFonts w:ascii="Abyssinica SIL" w:hAnsi="Abyssinica SIL"/>
          <w:sz w:val="22"/>
          <w:szCs w:val="22"/>
        </w:rPr>
      </w:pPr>
      <w:r>
        <w:rPr>
          <w:rFonts w:eastAsia="Cambria" w:cs="Cambria" w:ascii="Abyssinica SIL" w:hAnsi="Abyssinica SIL"/>
          <w:color w:val="000000"/>
          <w:sz w:val="22"/>
          <w:szCs w:val="22"/>
        </w:rPr>
        <w:t>- Devis Quantitatif et Estimatif (DQE) ;</w:t>
      </w:r>
    </w:p>
    <w:p>
      <w:pPr>
        <w:pStyle w:val="Normal"/>
        <w:ind w:left="709" w:hanging="0"/>
        <w:rPr>
          <w:rFonts w:ascii="Abyssinica SIL" w:hAnsi="Abyssinica SIL"/>
          <w:sz w:val="22"/>
          <w:szCs w:val="22"/>
        </w:rPr>
      </w:pPr>
      <w:r>
        <w:rPr>
          <w:rFonts w:eastAsia="Cambria" w:cs="Cambria" w:ascii="Abyssinica SIL" w:hAnsi="Abyssinica SIL"/>
          <w:color w:val="000000"/>
          <w:sz w:val="22"/>
          <w:szCs w:val="22"/>
        </w:rPr>
        <w:t>- Absence du sous-détail des prix (SDP).</w:t>
      </w:r>
    </w:p>
    <w:p>
      <w:pPr>
        <w:pStyle w:val="Normal"/>
        <w:numPr>
          <w:ilvl w:val="1"/>
          <w:numId w:val="6"/>
        </w:numPr>
        <w:ind w:left="709" w:hanging="283"/>
        <w:rPr>
          <w:rFonts w:ascii="Abyssinica SIL" w:hAnsi="Abyssinica SIL"/>
          <w:sz w:val="22"/>
          <w:szCs w:val="22"/>
        </w:rPr>
      </w:pPr>
      <w:r>
        <w:rPr>
          <w:rFonts w:eastAsia="Cambria" w:cs="Cambria" w:ascii="Abyssinica SIL" w:hAnsi="Abyssinica SIL"/>
          <w:color w:val="000000"/>
          <w:sz w:val="22"/>
          <w:szCs w:val="22"/>
        </w:rPr>
        <w:t>Absence d’un prix unitaire quantifié</w:t>
      </w:r>
    </w:p>
    <w:p>
      <w:pPr>
        <w:pStyle w:val="Normal"/>
        <w:ind w:left="709" w:hanging="0"/>
        <w:rPr>
          <w:rFonts w:ascii="Abyssinica SIL" w:hAnsi="Abyssinica SIL" w:eastAsia="Cambria" w:cs="Cambria"/>
          <w:b/>
          <w:b/>
          <w:sz w:val="22"/>
          <w:szCs w:val="22"/>
        </w:rPr>
      </w:pPr>
      <w:r>
        <w:rPr>
          <w:rFonts w:eastAsia="Cambria" w:cs="Cambria" w:ascii="Abyssinica SIL" w:hAnsi="Abyssinica SIL"/>
          <w:b/>
          <w:sz w:val="22"/>
          <w:szCs w:val="22"/>
        </w:rPr>
      </w:r>
    </w:p>
    <w:p>
      <w:pPr>
        <w:pStyle w:val="Normal"/>
        <w:spacing w:before="0" w:after="120"/>
        <w:ind w:left="360" w:hanging="0"/>
        <w:contextualSpacing/>
        <w:rPr>
          <w:rFonts w:ascii="Abyssinica SIL" w:hAnsi="Abyssinica SIL"/>
          <w:sz w:val="22"/>
          <w:szCs w:val="22"/>
        </w:rPr>
      </w:pPr>
      <w:r>
        <w:rPr>
          <w:rFonts w:eastAsia="Cambria" w:cs="Cambria" w:ascii="Abyssinica SIL" w:hAnsi="Abyssinica SIL"/>
          <w:b/>
          <w:sz w:val="22"/>
          <w:szCs w:val="22"/>
        </w:rPr>
        <w:t xml:space="preserve">   </w:t>
      </w:r>
      <w:r>
        <w:rPr>
          <w:rFonts w:eastAsia="Cambria" w:cs="Cambria" w:ascii="Abyssinica SIL" w:hAnsi="Abyssinica SIL"/>
          <w:b/>
          <w:sz w:val="22"/>
          <w:szCs w:val="22"/>
        </w:rPr>
        <w:t>15.2. Critères essentiels</w:t>
      </w:r>
    </w:p>
    <w:p>
      <w:pPr>
        <w:pStyle w:val="Normal"/>
        <w:spacing w:before="0" w:after="120"/>
        <w:rPr>
          <w:rFonts w:ascii="Abyssinica SIL" w:hAnsi="Abyssinica SIL"/>
          <w:sz w:val="22"/>
          <w:szCs w:val="22"/>
        </w:rPr>
      </w:pPr>
      <w:r>
        <w:rPr>
          <w:rFonts w:eastAsia="Cambria" w:cs="Cambria" w:ascii="Abyssinica SIL" w:hAnsi="Abyssinica SIL"/>
          <w:color w:val="000000"/>
          <w:sz w:val="22"/>
          <w:szCs w:val="22"/>
        </w:rPr>
        <w:t>L’évaluation des offres se fera par points et sur la base des critères suivants :</w:t>
      </w:r>
    </w:p>
    <w:tbl>
      <w:tblPr>
        <w:tblW w:w="5000" w:type="pct"/>
        <w:jc w:val="center"/>
        <w:tblInd w:w="0" w:type="dxa"/>
        <w:tblLayout w:type="fixed"/>
        <w:tblCellMar>
          <w:top w:w="0" w:type="dxa"/>
          <w:left w:w="108" w:type="dxa"/>
          <w:bottom w:w="0" w:type="dxa"/>
          <w:right w:w="108" w:type="dxa"/>
        </w:tblCellMar>
        <w:tblLook w:val="0400" w:noHBand="0" w:noVBand="1" w:firstColumn="0" w:lastRow="0" w:lastColumn="0" w:firstRow="0"/>
      </w:tblPr>
      <w:tblGrid>
        <w:gridCol w:w="7936"/>
        <w:gridCol w:w="2210"/>
      </w:tblGrid>
      <w:tr>
        <w:trPr>
          <w:trHeight w:val="479" w:hRule="atLeast"/>
        </w:trPr>
        <w:tc>
          <w:tcPr>
            <w:tcW w:w="79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byssinica SIL" w:hAnsi="Abyssinica SIL"/>
                <w:sz w:val="22"/>
                <w:szCs w:val="22"/>
              </w:rPr>
            </w:pPr>
            <w:r>
              <w:rPr>
                <w:rFonts w:eastAsia="Cambria" w:cs="Cambria" w:ascii="Abyssinica SIL" w:hAnsi="Abyssinica SIL"/>
                <w:b/>
                <w:sz w:val="22"/>
                <w:szCs w:val="22"/>
              </w:rPr>
              <w:t>CRITERES</w:t>
            </w:r>
          </w:p>
        </w:tc>
        <w:tc>
          <w:tcPr>
            <w:tcW w:w="22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byssinica SIL" w:hAnsi="Abyssinica SIL"/>
                <w:sz w:val="22"/>
                <w:szCs w:val="22"/>
              </w:rPr>
            </w:pPr>
            <w:r>
              <w:rPr>
                <w:rFonts w:eastAsia="Cambria" w:cs="Cambria" w:ascii="Abyssinica SIL" w:hAnsi="Abyssinica SIL"/>
                <w:b/>
                <w:sz w:val="22"/>
                <w:szCs w:val="22"/>
              </w:rPr>
              <w:t>NOTE</w:t>
            </w:r>
          </w:p>
        </w:tc>
      </w:tr>
      <w:tr>
        <w:trPr>
          <w:trHeight w:val="408" w:hRule="atLeast"/>
        </w:trPr>
        <w:tc>
          <w:tcPr>
            <w:tcW w:w="79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Abyssinica SIL" w:hAnsi="Abyssinica SIL"/>
                <w:sz w:val="22"/>
                <w:szCs w:val="22"/>
              </w:rPr>
            </w:pPr>
            <w:r>
              <w:rPr>
                <w:rFonts w:eastAsia="Cambria" w:cs="Cambria" w:ascii="Abyssinica SIL" w:hAnsi="Abyssinica SIL"/>
                <w:color w:val="000000"/>
                <w:sz w:val="22"/>
                <w:szCs w:val="22"/>
              </w:rPr>
              <w:t>Généralités</w:t>
            </w:r>
          </w:p>
        </w:tc>
        <w:tc>
          <w:tcPr>
            <w:tcW w:w="22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byssinica SIL" w:hAnsi="Abyssinica SIL"/>
                <w:sz w:val="22"/>
                <w:szCs w:val="22"/>
              </w:rPr>
            </w:pPr>
            <w:r>
              <w:rPr>
                <w:rFonts w:eastAsia="Cambria" w:cs="Cambria" w:ascii="Abyssinica SIL" w:hAnsi="Abyssinica SIL"/>
                <w:b/>
                <w:sz w:val="22"/>
                <w:szCs w:val="22"/>
              </w:rPr>
              <w:t>02 Points</w:t>
            </w:r>
          </w:p>
        </w:tc>
      </w:tr>
      <w:tr>
        <w:trPr>
          <w:trHeight w:val="408" w:hRule="atLeast"/>
        </w:trPr>
        <w:tc>
          <w:tcPr>
            <w:tcW w:w="79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Abyssinica SIL" w:hAnsi="Abyssinica SIL"/>
                <w:sz w:val="22"/>
                <w:szCs w:val="22"/>
              </w:rPr>
            </w:pPr>
            <w:r>
              <w:rPr>
                <w:rFonts w:eastAsia="Cambria" w:cs="Cambria" w:ascii="Abyssinica SIL" w:hAnsi="Abyssinica SIL"/>
                <w:color w:val="000000"/>
                <w:sz w:val="22"/>
                <w:szCs w:val="22"/>
              </w:rPr>
              <w:t>Références de l’entreprise</w:t>
            </w:r>
          </w:p>
        </w:tc>
        <w:tc>
          <w:tcPr>
            <w:tcW w:w="22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byssinica SIL" w:hAnsi="Abyssinica SIL"/>
                <w:sz w:val="22"/>
                <w:szCs w:val="22"/>
              </w:rPr>
            </w:pPr>
            <w:r>
              <w:rPr>
                <w:rFonts w:eastAsia="Cambria" w:cs="Cambria" w:ascii="Abyssinica SIL" w:hAnsi="Abyssinica SIL"/>
                <w:b/>
                <w:sz w:val="22"/>
                <w:szCs w:val="22"/>
              </w:rPr>
              <w:t>04 Points</w:t>
            </w:r>
          </w:p>
        </w:tc>
      </w:tr>
      <w:tr>
        <w:trPr>
          <w:trHeight w:val="408" w:hRule="atLeast"/>
        </w:trPr>
        <w:tc>
          <w:tcPr>
            <w:tcW w:w="79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Abyssinica SIL" w:hAnsi="Abyssinica SIL"/>
                <w:sz w:val="22"/>
                <w:szCs w:val="22"/>
              </w:rPr>
            </w:pPr>
            <w:r>
              <w:rPr>
                <w:rFonts w:eastAsia="Cambria" w:cs="Cambria" w:ascii="Abyssinica SIL" w:hAnsi="Abyssinica SIL"/>
                <w:color w:val="000000"/>
                <w:sz w:val="22"/>
                <w:szCs w:val="22"/>
              </w:rPr>
              <w:t>Disponibilité matériel et équipements essentiels</w:t>
            </w:r>
          </w:p>
        </w:tc>
        <w:tc>
          <w:tcPr>
            <w:tcW w:w="22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byssinica SIL" w:hAnsi="Abyssinica SIL"/>
                <w:sz w:val="22"/>
                <w:szCs w:val="22"/>
              </w:rPr>
            </w:pPr>
            <w:r>
              <w:rPr>
                <w:rFonts w:eastAsia="Cambria" w:cs="Cambria" w:ascii="Abyssinica SIL" w:hAnsi="Abyssinica SIL"/>
                <w:b/>
                <w:sz w:val="22"/>
                <w:szCs w:val="22"/>
              </w:rPr>
              <w:t>10 Points</w:t>
            </w:r>
          </w:p>
        </w:tc>
      </w:tr>
      <w:tr>
        <w:trPr>
          <w:trHeight w:val="381" w:hRule="atLeast"/>
        </w:trPr>
        <w:tc>
          <w:tcPr>
            <w:tcW w:w="79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Abyssinica SIL" w:hAnsi="Abyssinica SIL"/>
                <w:sz w:val="22"/>
                <w:szCs w:val="22"/>
              </w:rPr>
            </w:pPr>
            <w:r>
              <w:rPr>
                <w:rFonts w:eastAsia="Cambria" w:cs="Cambria" w:ascii="Abyssinica SIL" w:hAnsi="Abyssinica SIL"/>
                <w:color w:val="000000"/>
                <w:sz w:val="22"/>
                <w:szCs w:val="22"/>
              </w:rPr>
              <w:t>Qualification du personnel de chantier</w:t>
            </w:r>
          </w:p>
        </w:tc>
        <w:tc>
          <w:tcPr>
            <w:tcW w:w="22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byssinica SIL" w:hAnsi="Abyssinica SIL"/>
                <w:sz w:val="22"/>
                <w:szCs w:val="22"/>
              </w:rPr>
            </w:pPr>
            <w:r>
              <w:rPr>
                <w:rFonts w:eastAsia="Cambria" w:cs="Cambria" w:ascii="Abyssinica SIL" w:hAnsi="Abyssinica SIL"/>
                <w:b/>
                <w:sz w:val="22"/>
                <w:szCs w:val="22"/>
              </w:rPr>
              <w:t>72 Points</w:t>
            </w:r>
          </w:p>
        </w:tc>
      </w:tr>
      <w:tr>
        <w:trPr>
          <w:trHeight w:val="381" w:hRule="atLeast"/>
        </w:trPr>
        <w:tc>
          <w:tcPr>
            <w:tcW w:w="79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Abyssinica SIL" w:hAnsi="Abyssinica SIL"/>
                <w:sz w:val="22"/>
                <w:szCs w:val="22"/>
              </w:rPr>
            </w:pPr>
            <w:r>
              <w:rPr>
                <w:rFonts w:eastAsia="Cambria" w:cs="Cambria" w:ascii="Abyssinica SIL" w:hAnsi="Abyssinica SIL"/>
                <w:color w:val="000000"/>
                <w:sz w:val="22"/>
                <w:szCs w:val="22"/>
              </w:rPr>
              <w:t>Solvabilité Financière</w:t>
            </w:r>
          </w:p>
        </w:tc>
        <w:tc>
          <w:tcPr>
            <w:tcW w:w="22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byssinica SIL" w:hAnsi="Abyssinica SIL"/>
                <w:sz w:val="22"/>
                <w:szCs w:val="22"/>
              </w:rPr>
            </w:pPr>
            <w:r>
              <w:rPr>
                <w:rFonts w:eastAsia="Cambria" w:cs="Cambria" w:ascii="Abyssinica SIL" w:hAnsi="Abyssinica SIL"/>
                <w:b/>
                <w:sz w:val="22"/>
                <w:szCs w:val="22"/>
              </w:rPr>
              <w:t>04 Points</w:t>
            </w:r>
          </w:p>
        </w:tc>
      </w:tr>
      <w:tr>
        <w:trPr>
          <w:trHeight w:val="381" w:hRule="atLeast"/>
        </w:trPr>
        <w:tc>
          <w:tcPr>
            <w:tcW w:w="79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Abyssinica SIL" w:hAnsi="Abyssinica SIL"/>
                <w:sz w:val="22"/>
                <w:szCs w:val="22"/>
              </w:rPr>
            </w:pPr>
            <w:r>
              <w:rPr>
                <w:rFonts w:eastAsia="Cambria" w:cs="Cambria" w:ascii="Abyssinica SIL" w:hAnsi="Abyssinica SIL"/>
                <w:color w:val="000000"/>
                <w:sz w:val="22"/>
                <w:szCs w:val="22"/>
              </w:rPr>
              <w:t>Méthodologie, organisation, planning et délai d’exécution</w:t>
            </w:r>
          </w:p>
        </w:tc>
        <w:tc>
          <w:tcPr>
            <w:tcW w:w="22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byssinica SIL" w:hAnsi="Abyssinica SIL"/>
                <w:sz w:val="22"/>
                <w:szCs w:val="22"/>
              </w:rPr>
            </w:pPr>
            <w:r>
              <w:rPr>
                <w:rFonts w:eastAsia="Cambria" w:cs="Cambria" w:ascii="Abyssinica SIL" w:hAnsi="Abyssinica SIL"/>
                <w:b/>
                <w:sz w:val="22"/>
                <w:szCs w:val="22"/>
              </w:rPr>
              <w:t>08 Points</w:t>
            </w:r>
          </w:p>
        </w:tc>
      </w:tr>
      <w:tr>
        <w:trPr>
          <w:trHeight w:val="436" w:hRule="atLeast"/>
        </w:trPr>
        <w:tc>
          <w:tcPr>
            <w:tcW w:w="79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byssinica SIL" w:hAnsi="Abyssinica SIL"/>
                <w:sz w:val="22"/>
                <w:szCs w:val="22"/>
              </w:rPr>
            </w:pPr>
            <w:r>
              <w:rPr>
                <w:rFonts w:eastAsia="Cambria" w:cs="Cambria" w:ascii="Abyssinica SIL" w:hAnsi="Abyssinica SIL"/>
                <w:b/>
                <w:sz w:val="22"/>
                <w:szCs w:val="22"/>
              </w:rPr>
              <w:t>TOTAL</w:t>
            </w:r>
          </w:p>
        </w:tc>
        <w:tc>
          <w:tcPr>
            <w:tcW w:w="22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byssinica SIL" w:hAnsi="Abyssinica SIL"/>
                <w:sz w:val="22"/>
                <w:szCs w:val="22"/>
              </w:rPr>
            </w:pPr>
            <w:r>
              <w:rPr>
                <w:rFonts w:eastAsia="Cambria" w:cs="Cambria" w:ascii="Abyssinica SIL" w:hAnsi="Abyssinica SIL"/>
                <w:b/>
                <w:sz w:val="22"/>
                <w:szCs w:val="22"/>
              </w:rPr>
              <w:t>100 Points</w:t>
            </w:r>
          </w:p>
        </w:tc>
      </w:tr>
    </w:tbl>
    <w:p>
      <w:pPr>
        <w:pStyle w:val="Normal"/>
        <w:numPr>
          <w:ilvl w:val="0"/>
          <w:numId w:val="0"/>
        </w:numPr>
        <w:spacing w:lineRule="auto" w:line="240" w:before="0" w:after="120"/>
        <w:ind w:left="0" w:hanging="0"/>
        <w:contextualSpacing/>
        <w:rPr>
          <w:rFonts w:ascii="Abyssinica SIL" w:hAnsi="Abyssinica SIL"/>
          <w:sz w:val="22"/>
          <w:szCs w:val="22"/>
        </w:rPr>
      </w:pPr>
      <w:r>
        <w:rPr>
          <w:rFonts w:cs="Arial" w:ascii="Abyssinica SIL" w:hAnsi="Abyssinica SIL"/>
          <w:b/>
          <w:bCs/>
          <w:sz w:val="22"/>
          <w:szCs w:val="22"/>
          <w:lang w:val="fr-FR"/>
        </w:rPr>
        <w:t xml:space="preserve">   </w:t>
      </w:r>
    </w:p>
    <w:p>
      <w:pPr>
        <w:pStyle w:val="Normal"/>
        <w:tabs>
          <w:tab w:val="clear" w:pos="708"/>
          <w:tab w:val="left" w:pos="9356" w:leader="none"/>
        </w:tabs>
        <w:spacing w:lineRule="auto" w:line="240" w:before="0" w:after="200"/>
        <w:contextualSpacing/>
        <w:jc w:val="both"/>
        <w:rPr>
          <w:rFonts w:ascii="Abyssinica SIL" w:hAnsi="Abyssinica SIL"/>
          <w:sz w:val="22"/>
          <w:szCs w:val="22"/>
        </w:rPr>
      </w:pPr>
      <w:r>
        <w:rPr>
          <w:rFonts w:eastAsia="Calibri" w:ascii="Abyssinica SIL" w:hAnsi="Abyssinica SIL" w:eastAsiaTheme="minorHAnsi"/>
          <w:b/>
          <w:i/>
          <w:sz w:val="22"/>
          <w:szCs w:val="22"/>
          <w:u w:val="single"/>
          <w:lang w:eastAsia="en-US"/>
        </w:rPr>
        <w:t>III. DANS LE CCAP:</w:t>
      </w:r>
    </w:p>
    <w:p>
      <w:pPr>
        <w:pStyle w:val="Normal"/>
        <w:tabs>
          <w:tab w:val="clear" w:pos="708"/>
          <w:tab w:val="left" w:pos="9356" w:leader="none"/>
        </w:tabs>
        <w:spacing w:lineRule="auto" w:line="240" w:before="0" w:after="200"/>
        <w:contextualSpacing/>
        <w:jc w:val="both"/>
        <w:rPr>
          <w:rFonts w:ascii="Abyssinica SIL" w:hAnsi="Abyssinica SIL"/>
          <w:sz w:val="22"/>
          <w:szCs w:val="22"/>
        </w:rPr>
      </w:pPr>
      <w:r>
        <w:rPr>
          <w:rFonts w:ascii="Abyssinica SIL" w:hAnsi="Abyssinica SIL"/>
          <w:b/>
          <w:bCs/>
          <w:sz w:val="22"/>
          <w:szCs w:val="22"/>
          <w:u w:val="single"/>
        </w:rPr>
        <w:t>AU LIEU DE :</w:t>
      </w:r>
    </w:p>
    <w:p>
      <w:pPr>
        <w:pStyle w:val="Normal"/>
        <w:widowControl w:val="false"/>
        <w:suppressAutoHyphens w:val="true"/>
        <w:spacing w:lineRule="auto" w:line="240"/>
        <w:jc w:val="both"/>
        <w:textAlignment w:val="baseline"/>
        <w:rPr>
          <w:rFonts w:ascii="Abyssinica SIL" w:hAnsi="Abyssinica SIL"/>
          <w:sz w:val="22"/>
          <w:szCs w:val="22"/>
        </w:rPr>
      </w:pPr>
      <w:r>
        <w:rPr>
          <w:rFonts w:cs="Arial" w:ascii="Abyssinica SIL" w:hAnsi="Abyssinica SIL"/>
          <w:b/>
          <w:sz w:val="22"/>
          <w:szCs w:val="22"/>
          <w:lang w:val="fr-FR"/>
        </w:rPr>
        <w:t>27.4-</w:t>
        <w:tab/>
      </w:r>
      <w:r>
        <w:rPr>
          <w:rFonts w:cs="Arial" w:ascii="Abyssinica SIL" w:hAnsi="Abyssinica SIL"/>
          <w:b/>
          <w:bCs/>
          <w:sz w:val="22"/>
          <w:szCs w:val="22"/>
          <w:lang w:val="fr-FR" w:eastAsia="fr-FR"/>
        </w:rPr>
        <w:t>Décompte</w:t>
      </w:r>
      <w:r>
        <w:rPr>
          <w:rFonts w:cs="Arial" w:ascii="Abyssinica SIL" w:hAnsi="Abyssinica SIL"/>
          <w:b/>
          <w:bCs/>
          <w:spacing w:val="6"/>
          <w:sz w:val="22"/>
          <w:szCs w:val="22"/>
          <w:lang w:val="fr-FR" w:eastAsia="fr-FR"/>
        </w:rPr>
        <w:t xml:space="preserve"> </w:t>
      </w:r>
      <w:r>
        <w:rPr>
          <w:rFonts w:cs="Arial" w:ascii="Abyssinica SIL" w:hAnsi="Abyssinica SIL"/>
          <w:b/>
          <w:bCs/>
          <w:sz w:val="22"/>
          <w:szCs w:val="22"/>
          <w:lang w:val="fr-FR" w:eastAsia="fr-FR"/>
        </w:rPr>
        <w:t>général</w:t>
      </w:r>
      <w:r>
        <w:rPr>
          <w:rFonts w:cs="Arial" w:ascii="Abyssinica SIL" w:hAnsi="Abyssinica SIL"/>
          <w:b/>
          <w:bCs/>
          <w:spacing w:val="6"/>
          <w:sz w:val="22"/>
          <w:szCs w:val="22"/>
          <w:lang w:val="fr-FR" w:eastAsia="fr-FR"/>
        </w:rPr>
        <w:t xml:space="preserve"> </w:t>
      </w:r>
      <w:r>
        <w:rPr>
          <w:rFonts w:cs="Arial" w:ascii="Abyssinica SIL" w:hAnsi="Abyssinica SIL"/>
          <w:b/>
          <w:bCs/>
          <w:sz w:val="22"/>
          <w:szCs w:val="22"/>
          <w:lang w:val="fr-FR" w:eastAsia="fr-FR"/>
        </w:rPr>
        <w:t>et</w:t>
      </w:r>
      <w:r>
        <w:rPr>
          <w:rFonts w:cs="Arial" w:ascii="Abyssinica SIL" w:hAnsi="Abyssinica SIL"/>
          <w:b/>
          <w:bCs/>
          <w:spacing w:val="6"/>
          <w:sz w:val="22"/>
          <w:szCs w:val="22"/>
          <w:lang w:val="fr-FR" w:eastAsia="fr-FR"/>
        </w:rPr>
        <w:t xml:space="preserve"> </w:t>
      </w:r>
      <w:r>
        <w:rPr>
          <w:rFonts w:cs="Arial" w:ascii="Abyssinica SIL" w:hAnsi="Abyssinica SIL"/>
          <w:b/>
          <w:bCs/>
          <w:sz w:val="22"/>
          <w:szCs w:val="22"/>
          <w:lang w:val="fr-FR" w:eastAsia="fr-FR"/>
        </w:rPr>
        <w:t>définitif</w:t>
      </w:r>
    </w:p>
    <w:p>
      <w:pPr>
        <w:pStyle w:val="Normal"/>
        <w:widowControl w:val="false"/>
        <w:suppressAutoHyphens w:val="true"/>
        <w:spacing w:lineRule="auto" w:line="240"/>
        <w:jc w:val="both"/>
        <w:textAlignment w:val="baseline"/>
        <w:rPr>
          <w:rFonts w:ascii="Abyssinica SIL" w:hAnsi="Abyssinica SIL" w:cs="Arial"/>
          <w:sz w:val="22"/>
          <w:szCs w:val="22"/>
          <w:lang w:val="fr-FR" w:eastAsia="fr-FR"/>
        </w:rPr>
      </w:pPr>
      <w:r>
        <w:rPr>
          <w:rFonts w:cs="Arial" w:ascii="Abyssinica SIL" w:hAnsi="Abyssinica SIL"/>
          <w:sz w:val="22"/>
          <w:szCs w:val="22"/>
          <w:lang w:val="fr-FR" w:eastAsia="fr-FR"/>
        </w:rPr>
      </w:r>
    </w:p>
    <w:p>
      <w:pPr>
        <w:pStyle w:val="Normal"/>
        <w:widowControl w:val="false"/>
        <w:suppressAutoHyphens w:val="true"/>
        <w:spacing w:lineRule="auto" w:line="240"/>
        <w:jc w:val="both"/>
        <w:textAlignment w:val="baseline"/>
        <w:rPr>
          <w:rFonts w:ascii="Abyssinica SIL" w:hAnsi="Abyssinica SIL"/>
          <w:sz w:val="22"/>
          <w:szCs w:val="22"/>
        </w:rPr>
      </w:pPr>
      <w:r>
        <w:rPr>
          <w:rFonts w:cs="Arial" w:ascii="Abyssinica SIL" w:hAnsi="Abyssinica SIL"/>
          <w:sz w:val="22"/>
          <w:szCs w:val="22"/>
          <w:lang w:val="fr-FR"/>
        </w:rPr>
        <w:t>A la fin de la période de garantie qui donne lieu à la réception définitive des travaux, le Chef de service dispose d’un délai de quinze (15) jours, pour dresser le décompte général et définitif du marché qu’il fait signer contradictoirement par l’entrepreneur et le Maître d’Ouvrage. Ce décompte comprend :</w:t>
      </w:r>
    </w:p>
    <w:p>
      <w:pPr>
        <w:pStyle w:val="Normal"/>
        <w:widowControl w:val="false"/>
        <w:suppressAutoHyphens w:val="true"/>
        <w:spacing w:lineRule="auto" w:line="240"/>
        <w:jc w:val="both"/>
        <w:textAlignment w:val="baseline"/>
        <w:rPr>
          <w:rFonts w:ascii="Abyssinica SIL" w:hAnsi="Abyssinica SIL"/>
          <w:sz w:val="22"/>
          <w:szCs w:val="22"/>
        </w:rPr>
      </w:pPr>
      <w:r>
        <w:rPr>
          <w:rFonts w:cs="Arial" w:ascii="Abyssinica SIL" w:hAnsi="Abyssinica SIL"/>
          <w:sz w:val="22"/>
          <w:szCs w:val="22"/>
          <w:lang w:val="fr-FR"/>
        </w:rPr>
        <w:t>- le décompte final,</w:t>
      </w:r>
    </w:p>
    <w:p>
      <w:pPr>
        <w:pStyle w:val="Normal"/>
        <w:widowControl w:val="false"/>
        <w:suppressAutoHyphens w:val="true"/>
        <w:spacing w:lineRule="auto" w:line="240"/>
        <w:jc w:val="both"/>
        <w:textAlignment w:val="baseline"/>
        <w:rPr>
          <w:rFonts w:ascii="Abyssinica SIL" w:hAnsi="Abyssinica SIL"/>
          <w:sz w:val="22"/>
          <w:szCs w:val="22"/>
        </w:rPr>
      </w:pPr>
      <w:r>
        <w:rPr>
          <w:rFonts w:cs="Arial" w:ascii="Abyssinica SIL" w:hAnsi="Abyssinica SIL"/>
          <w:sz w:val="22"/>
          <w:szCs w:val="22"/>
          <w:lang w:val="fr-FR"/>
        </w:rPr>
        <w:t>- le solde,</w:t>
      </w:r>
    </w:p>
    <w:p>
      <w:pPr>
        <w:pStyle w:val="Normal"/>
        <w:widowControl w:val="false"/>
        <w:suppressAutoHyphens w:val="true"/>
        <w:spacing w:lineRule="auto" w:line="240"/>
        <w:jc w:val="both"/>
        <w:textAlignment w:val="baseline"/>
        <w:rPr>
          <w:rFonts w:ascii="Abyssinica SIL" w:hAnsi="Abyssinica SIL"/>
          <w:sz w:val="22"/>
          <w:szCs w:val="22"/>
        </w:rPr>
      </w:pPr>
      <w:r>
        <w:rPr>
          <w:rFonts w:cs="Arial" w:ascii="Abyssinica SIL" w:hAnsi="Abyssinica SIL"/>
          <w:sz w:val="22"/>
          <w:szCs w:val="22"/>
          <w:lang w:val="fr-FR"/>
        </w:rPr>
        <w:t>- la récapitulation des acomptes mensuels.</w:t>
      </w:r>
    </w:p>
    <w:p>
      <w:pPr>
        <w:pStyle w:val="Normal"/>
        <w:widowControl w:val="false"/>
        <w:suppressAutoHyphens w:val="true"/>
        <w:spacing w:lineRule="auto" w:line="240"/>
        <w:jc w:val="both"/>
        <w:textAlignment w:val="baseline"/>
        <w:rPr>
          <w:rFonts w:ascii="Abyssinica SIL" w:hAnsi="Abyssinica SIL"/>
          <w:sz w:val="22"/>
          <w:szCs w:val="22"/>
        </w:rPr>
      </w:pPr>
      <w:r>
        <w:rPr>
          <w:rFonts w:cs="Arial" w:ascii="Abyssinica SIL" w:hAnsi="Abyssinica SIL"/>
          <w:sz w:val="22"/>
          <w:szCs w:val="22"/>
          <w:lang w:val="fr-FR"/>
        </w:rPr>
        <w:t>L’entrepreneur dispose d’un délai de quinze (15) jours, pour renvoyer le décompte général et définitif revêtu de sa signature.</w:t>
      </w:r>
    </w:p>
    <w:p>
      <w:pPr>
        <w:pStyle w:val="Normal"/>
        <w:spacing w:lineRule="auto" w:line="240" w:before="120" w:after="120"/>
        <w:jc w:val="both"/>
        <w:rPr>
          <w:rFonts w:ascii="Abyssinica SIL" w:hAnsi="Abyssinica SIL"/>
          <w:sz w:val="22"/>
          <w:szCs w:val="22"/>
        </w:rPr>
      </w:pPr>
      <w:r>
        <w:rPr>
          <w:rFonts w:cs="Arial" w:ascii="Abyssinica SIL" w:hAnsi="Abyssinica SIL"/>
          <w:sz w:val="22"/>
          <w:szCs w:val="22"/>
          <w:u w:val="none"/>
          <w:lang w:val="fr-FR"/>
        </w:rPr>
        <w:t>La signature du décompte général et définitif sans réserve par l’entrepreneur, lie définitivement les parties et met  fin  au  marché,  sauf  en  ce  qui concerne les intérêts moratoires.</w:t>
      </w:r>
    </w:p>
    <w:p>
      <w:pPr>
        <w:pStyle w:val="Normal"/>
        <w:tabs>
          <w:tab w:val="clear" w:pos="708"/>
          <w:tab w:val="left" w:pos="9356" w:leader="none"/>
        </w:tabs>
        <w:spacing w:lineRule="auto" w:line="240" w:before="0" w:after="200"/>
        <w:contextualSpacing/>
        <w:jc w:val="both"/>
        <w:rPr>
          <w:rFonts w:ascii="Abyssinica SIL" w:hAnsi="Abyssinica SIL"/>
          <w:sz w:val="22"/>
          <w:szCs w:val="22"/>
        </w:rPr>
      </w:pPr>
      <w:r>
        <w:rPr>
          <w:rFonts w:ascii="Abyssinica SIL" w:hAnsi="Abyssinica SIL"/>
          <w:b/>
          <w:bCs/>
          <w:sz w:val="22"/>
          <w:szCs w:val="22"/>
          <w:u w:val="single"/>
        </w:rPr>
        <w:t>LIRE PLUT</w:t>
      </w:r>
      <w:r>
        <w:rPr>
          <w:rFonts w:eastAsia="Times New Roman" w:cs="Times New Roman" w:ascii="Abyssinica SIL" w:hAnsi="Abyssinica SIL"/>
          <w:b/>
          <w:bCs/>
          <w:sz w:val="22"/>
          <w:szCs w:val="22"/>
          <w:u w:val="single"/>
          <w:lang w:eastAsia="fr-FR"/>
        </w:rPr>
        <w:t>ÔT </w:t>
      </w:r>
      <w:r>
        <w:rPr>
          <w:rFonts w:eastAsia="Times New Roman" w:cs="Times New Roman" w:ascii="Abyssinica SIL" w:hAnsi="Abyssinica SIL"/>
          <w:sz w:val="22"/>
          <w:szCs w:val="22"/>
          <w:u w:val="single"/>
          <w:lang w:eastAsia="fr-FR"/>
        </w:rPr>
        <w:t>:</w:t>
      </w:r>
    </w:p>
    <w:p>
      <w:pPr>
        <w:pStyle w:val="Normal"/>
        <w:widowControl w:val="false"/>
        <w:suppressAutoHyphens w:val="true"/>
        <w:spacing w:lineRule="auto" w:line="240"/>
        <w:jc w:val="both"/>
        <w:textAlignment w:val="baseline"/>
        <w:rPr>
          <w:rFonts w:ascii="Abyssinica SIL" w:hAnsi="Abyssinica SIL"/>
          <w:sz w:val="22"/>
          <w:szCs w:val="22"/>
        </w:rPr>
      </w:pPr>
      <w:r>
        <w:rPr>
          <w:rFonts w:cs="Arial" w:ascii="Abyssinica SIL" w:hAnsi="Abyssinica SIL"/>
          <w:b/>
          <w:sz w:val="22"/>
          <w:szCs w:val="22"/>
          <w:lang w:val="fr-FR"/>
        </w:rPr>
        <w:t>27.4-</w:t>
        <w:tab/>
      </w:r>
      <w:r>
        <w:rPr>
          <w:rFonts w:cs="Arial" w:ascii="Abyssinica SIL" w:hAnsi="Abyssinica SIL"/>
          <w:b/>
          <w:bCs/>
          <w:sz w:val="22"/>
          <w:szCs w:val="22"/>
          <w:lang w:val="fr-FR" w:eastAsia="fr-FR"/>
        </w:rPr>
        <w:t>Décompte</w:t>
      </w:r>
      <w:r>
        <w:rPr>
          <w:rFonts w:cs="Arial" w:ascii="Abyssinica SIL" w:hAnsi="Abyssinica SIL"/>
          <w:b/>
          <w:bCs/>
          <w:spacing w:val="6"/>
          <w:sz w:val="22"/>
          <w:szCs w:val="22"/>
          <w:lang w:val="fr-FR" w:eastAsia="fr-FR"/>
        </w:rPr>
        <w:t xml:space="preserve"> </w:t>
      </w:r>
      <w:r>
        <w:rPr>
          <w:rFonts w:cs="Arial" w:ascii="Abyssinica SIL" w:hAnsi="Abyssinica SIL"/>
          <w:b/>
          <w:bCs/>
          <w:sz w:val="22"/>
          <w:szCs w:val="22"/>
          <w:lang w:val="fr-FR" w:eastAsia="fr-FR"/>
        </w:rPr>
        <w:t>général</w:t>
      </w:r>
      <w:r>
        <w:rPr>
          <w:rFonts w:cs="Arial" w:ascii="Abyssinica SIL" w:hAnsi="Abyssinica SIL"/>
          <w:b/>
          <w:bCs/>
          <w:spacing w:val="6"/>
          <w:sz w:val="22"/>
          <w:szCs w:val="22"/>
          <w:lang w:val="fr-FR" w:eastAsia="fr-FR"/>
        </w:rPr>
        <w:t xml:space="preserve"> </w:t>
      </w:r>
      <w:r>
        <w:rPr>
          <w:rFonts w:cs="Arial" w:ascii="Abyssinica SIL" w:hAnsi="Abyssinica SIL"/>
          <w:b/>
          <w:bCs/>
          <w:sz w:val="22"/>
          <w:szCs w:val="22"/>
          <w:lang w:val="fr-FR" w:eastAsia="fr-FR"/>
        </w:rPr>
        <w:t>et</w:t>
      </w:r>
      <w:r>
        <w:rPr>
          <w:rFonts w:cs="Arial" w:ascii="Abyssinica SIL" w:hAnsi="Abyssinica SIL"/>
          <w:b/>
          <w:bCs/>
          <w:spacing w:val="6"/>
          <w:sz w:val="22"/>
          <w:szCs w:val="22"/>
          <w:lang w:val="fr-FR" w:eastAsia="fr-FR"/>
        </w:rPr>
        <w:t xml:space="preserve"> </w:t>
      </w:r>
      <w:r>
        <w:rPr>
          <w:rFonts w:cs="Arial" w:ascii="Abyssinica SIL" w:hAnsi="Abyssinica SIL"/>
          <w:b/>
          <w:bCs/>
          <w:sz w:val="22"/>
          <w:szCs w:val="22"/>
          <w:lang w:val="fr-FR" w:eastAsia="fr-FR"/>
        </w:rPr>
        <w:t>définitif</w:t>
      </w:r>
    </w:p>
    <w:p>
      <w:pPr>
        <w:pStyle w:val="Normal"/>
        <w:widowControl w:val="false"/>
        <w:suppressAutoHyphens w:val="true"/>
        <w:spacing w:lineRule="auto" w:line="240"/>
        <w:jc w:val="both"/>
        <w:textAlignment w:val="baseline"/>
        <w:rPr>
          <w:rFonts w:ascii="Abyssinica SIL" w:hAnsi="Abyssinica SIL" w:cs="Arial"/>
          <w:sz w:val="22"/>
          <w:szCs w:val="22"/>
          <w:lang w:val="fr-FR" w:eastAsia="fr-FR"/>
        </w:rPr>
      </w:pPr>
      <w:r>
        <w:rPr>
          <w:rFonts w:cs="Arial" w:ascii="Abyssinica SIL" w:hAnsi="Abyssinica SIL"/>
          <w:sz w:val="22"/>
          <w:szCs w:val="22"/>
          <w:lang w:val="fr-FR" w:eastAsia="fr-FR"/>
        </w:rPr>
      </w:r>
    </w:p>
    <w:p>
      <w:pPr>
        <w:pStyle w:val="Normal"/>
        <w:widowControl w:val="false"/>
        <w:suppressAutoHyphens w:val="true"/>
        <w:spacing w:lineRule="auto" w:line="240"/>
        <w:jc w:val="both"/>
        <w:textAlignment w:val="baseline"/>
        <w:rPr>
          <w:rFonts w:ascii="Abyssinica SIL" w:hAnsi="Abyssinica SIL"/>
          <w:sz w:val="22"/>
          <w:szCs w:val="22"/>
        </w:rPr>
      </w:pPr>
      <w:r>
        <w:rPr>
          <w:rFonts w:cs="Arial" w:ascii="Abyssinica SIL" w:hAnsi="Abyssinica SIL"/>
          <w:sz w:val="22"/>
          <w:szCs w:val="22"/>
          <w:lang w:val="fr-FR"/>
        </w:rPr>
        <w:t>A la fin de la période de garantie qui donne lieu à la réception définitive des travaux, le Chef de service dispose d’un délai de quinze (15) jours, pour dresser le décompte général et définitif du marché qu’il fait signer contradictoirement par l’entrepreneur et le Maître d’Ouvrage. Ce décompte comprend :</w:t>
      </w:r>
    </w:p>
    <w:p>
      <w:pPr>
        <w:pStyle w:val="Normal"/>
        <w:widowControl w:val="false"/>
        <w:suppressAutoHyphens w:val="true"/>
        <w:spacing w:lineRule="auto" w:line="240"/>
        <w:jc w:val="both"/>
        <w:textAlignment w:val="baseline"/>
        <w:rPr>
          <w:rFonts w:ascii="Abyssinica SIL" w:hAnsi="Abyssinica SIL"/>
          <w:sz w:val="22"/>
          <w:szCs w:val="22"/>
        </w:rPr>
      </w:pPr>
      <w:r>
        <w:rPr>
          <w:rFonts w:cs="Arial" w:ascii="Abyssinica SIL" w:hAnsi="Abyssinica SIL"/>
          <w:sz w:val="22"/>
          <w:szCs w:val="22"/>
          <w:lang w:val="fr-FR"/>
        </w:rPr>
        <w:t>- le décompte final,</w:t>
      </w:r>
    </w:p>
    <w:p>
      <w:pPr>
        <w:pStyle w:val="Normal"/>
        <w:widowControl w:val="false"/>
        <w:suppressAutoHyphens w:val="true"/>
        <w:spacing w:lineRule="auto" w:line="240"/>
        <w:jc w:val="both"/>
        <w:textAlignment w:val="baseline"/>
        <w:rPr>
          <w:rFonts w:ascii="Abyssinica SIL" w:hAnsi="Abyssinica SIL"/>
          <w:sz w:val="22"/>
          <w:szCs w:val="22"/>
        </w:rPr>
      </w:pPr>
      <w:r>
        <w:rPr>
          <w:rFonts w:cs="Arial" w:ascii="Abyssinica SIL" w:hAnsi="Abyssinica SIL"/>
          <w:sz w:val="22"/>
          <w:szCs w:val="22"/>
          <w:lang w:val="fr-FR"/>
        </w:rPr>
        <w:t>- le solde,</w:t>
      </w:r>
    </w:p>
    <w:p>
      <w:pPr>
        <w:pStyle w:val="Normal"/>
        <w:widowControl w:val="false"/>
        <w:suppressAutoHyphens w:val="true"/>
        <w:spacing w:lineRule="auto" w:line="240"/>
        <w:jc w:val="both"/>
        <w:textAlignment w:val="baseline"/>
        <w:rPr>
          <w:rFonts w:ascii="Abyssinica SIL" w:hAnsi="Abyssinica SIL"/>
          <w:sz w:val="22"/>
          <w:szCs w:val="22"/>
        </w:rPr>
      </w:pPr>
      <w:r>
        <w:rPr>
          <w:rFonts w:cs="Arial" w:ascii="Abyssinica SIL" w:hAnsi="Abyssinica SIL"/>
          <w:sz w:val="22"/>
          <w:szCs w:val="22"/>
          <w:lang w:val="fr-FR"/>
        </w:rPr>
        <w:t>- la récapitulation des acomptes mensuels.</w:t>
      </w:r>
    </w:p>
    <w:p>
      <w:pPr>
        <w:pStyle w:val="Normal"/>
        <w:widowControl w:val="false"/>
        <w:suppressAutoHyphens w:val="true"/>
        <w:spacing w:lineRule="auto" w:line="240"/>
        <w:jc w:val="both"/>
        <w:textAlignment w:val="baseline"/>
        <w:rPr>
          <w:rFonts w:ascii="Abyssinica SIL" w:hAnsi="Abyssinica SIL"/>
          <w:sz w:val="22"/>
          <w:szCs w:val="22"/>
        </w:rPr>
      </w:pPr>
      <w:r>
        <w:rPr>
          <w:rFonts w:cs="Arial" w:ascii="Abyssinica SIL" w:hAnsi="Abyssinica SIL"/>
          <w:sz w:val="22"/>
          <w:szCs w:val="22"/>
          <w:lang w:val="fr-FR"/>
        </w:rPr>
        <w:t>L’entrepreneur dispose d’un délai de quinze (15) jours, pour renvoyer le décompte général et définitif revêtu de sa signature.</w:t>
      </w:r>
    </w:p>
    <w:p>
      <w:pPr>
        <w:pStyle w:val="Normal"/>
        <w:tabs>
          <w:tab w:val="clear" w:pos="708"/>
          <w:tab w:val="left" w:pos="9356" w:leader="none"/>
        </w:tabs>
        <w:spacing w:lineRule="auto" w:line="240" w:before="120" w:after="120"/>
        <w:jc w:val="both"/>
        <w:rPr>
          <w:rFonts w:ascii="Abyssinica SIL" w:hAnsi="Abyssinica SIL"/>
          <w:sz w:val="22"/>
          <w:szCs w:val="22"/>
        </w:rPr>
      </w:pPr>
      <w:r>
        <w:rPr>
          <w:rFonts w:cs="Arial" w:ascii="Abyssinica SIL" w:hAnsi="Abyssinica SIL"/>
          <w:b/>
          <w:bCs/>
          <w:sz w:val="22"/>
          <w:szCs w:val="22"/>
          <w:u w:val="none"/>
          <w:lang w:val="fr-FR"/>
        </w:rPr>
        <w:t>La signature du décompte général et définitif sans réserve par l’entrepreneur, lie définitivement les parties et met  fin  au  marché,  sauf  en  ce  qui concerne les intérêts moratoires.</w:t>
      </w:r>
    </w:p>
    <w:p>
      <w:pPr>
        <w:pStyle w:val="Normal"/>
        <w:tabs>
          <w:tab w:val="clear" w:pos="708"/>
          <w:tab w:val="left" w:pos="9356" w:leader="none"/>
        </w:tabs>
        <w:spacing w:lineRule="auto" w:line="240" w:before="120" w:after="120"/>
        <w:jc w:val="both"/>
        <w:rPr>
          <w:rFonts w:ascii="Abyssinica SIL" w:hAnsi="Abyssinica SIL"/>
          <w:sz w:val="22"/>
          <w:szCs w:val="22"/>
        </w:rPr>
      </w:pPr>
      <w:r>
        <w:rPr>
          <w:rFonts w:cs="Arial" w:ascii="Abyssinica SIL" w:hAnsi="Abyssinica SIL"/>
          <w:b/>
          <w:bCs/>
          <w:sz w:val="22"/>
          <w:szCs w:val="22"/>
          <w:u w:val="none"/>
          <w:lang w:val="fr-FR"/>
        </w:rPr>
        <w:t>Le MINMAP reçoit une copie du décompte provisoire et vise le décompte définitif conformément à l’article 47(1f) du code des Marchés Publics.</w:t>
      </w:r>
    </w:p>
    <w:p>
      <w:pPr>
        <w:pStyle w:val="Normal"/>
        <w:tabs>
          <w:tab w:val="clear" w:pos="708"/>
          <w:tab w:val="left" w:pos="9356" w:leader="none"/>
        </w:tabs>
        <w:spacing w:lineRule="auto" w:line="240" w:before="0" w:after="200"/>
        <w:contextualSpacing/>
        <w:jc w:val="both"/>
        <w:rPr>
          <w:rFonts w:ascii="Abyssinica SIL" w:hAnsi="Abyssinica SIL"/>
          <w:sz w:val="22"/>
          <w:szCs w:val="22"/>
        </w:rPr>
      </w:pPr>
      <w:r>
        <w:rPr>
          <w:rFonts w:cs="Arial" w:ascii="Abyssinica SIL" w:hAnsi="Abyssinica SIL"/>
          <w:b/>
          <w:bCs/>
          <w:sz w:val="22"/>
          <w:szCs w:val="22"/>
          <w:u w:val="single"/>
        </w:rPr>
        <w:t>Pour les textes régissant le Marché, bien vouloir considérer :</w:t>
      </w:r>
    </w:p>
    <w:p>
      <w:pPr>
        <w:pStyle w:val="Normal"/>
        <w:tabs>
          <w:tab w:val="clear" w:pos="708"/>
          <w:tab w:val="left" w:pos="9356" w:leader="none"/>
        </w:tabs>
        <w:spacing w:lineRule="auto" w:line="240" w:before="0" w:after="200"/>
        <w:contextualSpacing/>
        <w:jc w:val="both"/>
        <w:rPr>
          <w:rFonts w:ascii="Abyssinica SIL" w:hAnsi="Abyssinica SIL"/>
          <w:sz w:val="22"/>
          <w:szCs w:val="22"/>
        </w:rPr>
      </w:pPr>
      <w:r>
        <w:rPr>
          <w:rFonts w:ascii="Abyssinica SIL" w:hAnsi="Abyssinica SIL"/>
          <w:sz w:val="22"/>
          <w:szCs w:val="22"/>
        </w:rPr>
      </w:r>
    </w:p>
    <w:p>
      <w:pPr>
        <w:pStyle w:val="Normal"/>
        <w:spacing w:lineRule="auto" w:line="240"/>
        <w:jc w:val="both"/>
        <w:rPr>
          <w:rFonts w:ascii="Abyssinica SIL" w:hAnsi="Abyssinica SIL"/>
          <w:sz w:val="22"/>
          <w:szCs w:val="22"/>
        </w:rPr>
      </w:pPr>
      <w:r>
        <w:rPr>
          <w:rFonts w:eastAsia="Cambria" w:cs="Cambria" w:ascii="Abyssinica SIL" w:hAnsi="Abyssinica SIL"/>
          <w:sz w:val="22"/>
          <w:szCs w:val="22"/>
        </w:rPr>
        <w:t xml:space="preserve">Le présent marché est soumis aux textes généraux ci-après : </w:t>
      </w:r>
    </w:p>
    <w:p>
      <w:pPr>
        <w:pStyle w:val="Normal"/>
        <w:spacing w:lineRule="auto" w:line="240"/>
        <w:jc w:val="both"/>
        <w:rPr>
          <w:rFonts w:ascii="Abyssinica SIL" w:hAnsi="Abyssinica SIL" w:eastAsia="Cambria" w:cs="Cambria"/>
          <w:sz w:val="22"/>
          <w:szCs w:val="22"/>
        </w:rPr>
      </w:pPr>
      <w:r>
        <w:rPr>
          <w:rFonts w:eastAsia="Cambria" w:cs="Cambria" w:ascii="Abyssinica SIL" w:hAnsi="Abyssinica SIL"/>
          <w:sz w:val="22"/>
          <w:szCs w:val="22"/>
        </w:rPr>
      </w:r>
    </w:p>
    <w:p>
      <w:pPr>
        <w:pStyle w:val="Normal"/>
        <w:numPr>
          <w:ilvl w:val="0"/>
          <w:numId w:val="2"/>
        </w:numPr>
        <w:spacing w:lineRule="auto" w:line="240"/>
        <w:jc w:val="both"/>
        <w:rPr>
          <w:rFonts w:ascii="Abyssinica SIL" w:hAnsi="Abyssinica SIL"/>
          <w:sz w:val="22"/>
          <w:szCs w:val="22"/>
        </w:rPr>
      </w:pPr>
      <w:r>
        <w:rPr>
          <w:rFonts w:eastAsia="Cambria" w:cs="Cambria" w:ascii="Abyssinica SIL" w:hAnsi="Abyssinica SIL"/>
          <w:color w:val="000000"/>
          <w:sz w:val="22"/>
          <w:szCs w:val="22"/>
        </w:rPr>
        <w:t>la loi n°2007/006 du 26 décembre 2007 portant Régime Financier de l’Etat ;</w:t>
      </w:r>
    </w:p>
    <w:p>
      <w:pPr>
        <w:pStyle w:val="Normal"/>
        <w:numPr>
          <w:ilvl w:val="0"/>
          <w:numId w:val="2"/>
        </w:numPr>
        <w:spacing w:lineRule="auto" w:line="240"/>
        <w:jc w:val="both"/>
        <w:rPr>
          <w:rFonts w:ascii="Abyssinica SIL" w:hAnsi="Abyssinica SIL"/>
          <w:sz w:val="22"/>
          <w:szCs w:val="22"/>
        </w:rPr>
      </w:pPr>
      <w:r>
        <w:rPr>
          <w:rFonts w:eastAsia="Cambria" w:cs="Cambria" w:ascii="Abyssinica SIL" w:hAnsi="Abyssinica SIL"/>
          <w:sz w:val="22"/>
          <w:szCs w:val="22"/>
        </w:rPr>
        <w:t>la loi n° 92/007 du 14 août 1992 portant Code du travail ;</w:t>
      </w:r>
    </w:p>
    <w:p>
      <w:pPr>
        <w:pStyle w:val="Normal"/>
        <w:numPr>
          <w:ilvl w:val="0"/>
          <w:numId w:val="2"/>
        </w:numPr>
        <w:spacing w:lineRule="auto" w:line="240"/>
        <w:jc w:val="both"/>
        <w:rPr>
          <w:rFonts w:ascii="Abyssinica SIL" w:hAnsi="Abyssinica SIL"/>
          <w:sz w:val="22"/>
          <w:szCs w:val="22"/>
        </w:rPr>
      </w:pPr>
      <w:r>
        <w:rPr>
          <w:rFonts w:eastAsia="Cambria" w:cs="Cambria" w:ascii="Abyssinica SIL" w:hAnsi="Abyssinica SIL"/>
          <w:color w:val="000000"/>
          <w:sz w:val="22"/>
          <w:szCs w:val="22"/>
        </w:rPr>
        <w:t>les textes généraux sur la protection de l’environnement et notamment la loi-cadre n°96/12 du 05 août 1996 relative à la gestion de l’environnement au Cameroun et ses textes subséquents ;</w:t>
      </w:r>
    </w:p>
    <w:p>
      <w:pPr>
        <w:pStyle w:val="Normal"/>
        <w:numPr>
          <w:ilvl w:val="0"/>
          <w:numId w:val="2"/>
        </w:numPr>
        <w:spacing w:lineRule="auto" w:line="240"/>
        <w:jc w:val="both"/>
        <w:rPr>
          <w:rFonts w:ascii="Abyssinica SIL" w:hAnsi="Abyssinica SIL"/>
          <w:sz w:val="22"/>
          <w:szCs w:val="22"/>
        </w:rPr>
      </w:pPr>
      <w:r>
        <w:rPr>
          <w:rFonts w:eastAsia="Cambria" w:cs="Cambria" w:ascii="Abyssinica SIL" w:hAnsi="Abyssinica SIL"/>
          <w:sz w:val="22"/>
          <w:szCs w:val="22"/>
        </w:rPr>
        <w:t>la loi n° 2000/09 du 13 juillet 2000 fixant l’organisation et les modalités de l’exercice de la profession d’Ingénieur du Génie civil ;</w:t>
      </w:r>
    </w:p>
    <w:p>
      <w:pPr>
        <w:pStyle w:val="Normal"/>
        <w:numPr>
          <w:ilvl w:val="0"/>
          <w:numId w:val="2"/>
        </w:numPr>
        <w:spacing w:lineRule="auto" w:line="240"/>
        <w:jc w:val="both"/>
        <w:rPr>
          <w:rFonts w:ascii="Abyssinica SIL" w:hAnsi="Abyssinica SIL"/>
          <w:sz w:val="22"/>
          <w:szCs w:val="22"/>
        </w:rPr>
      </w:pPr>
      <w:r>
        <w:rPr>
          <w:rFonts w:eastAsia="Cambria" w:cs="Cambria" w:ascii="Abyssinica SIL" w:hAnsi="Abyssinica SIL"/>
          <w:color w:val="221F1F"/>
          <w:sz w:val="22"/>
          <w:szCs w:val="22"/>
        </w:rPr>
        <w:t>le décret n° 2001/048 du 23 février 2001 portant organisation et fonctionnement de l’Agence  de Régulation des Marchés Publics (ARMP) ;</w:t>
      </w:r>
    </w:p>
    <w:p>
      <w:pPr>
        <w:pStyle w:val="Normal"/>
        <w:numPr>
          <w:ilvl w:val="0"/>
          <w:numId w:val="2"/>
        </w:numPr>
        <w:spacing w:lineRule="auto" w:line="240"/>
        <w:jc w:val="both"/>
        <w:rPr>
          <w:rFonts w:ascii="Abyssinica SIL" w:hAnsi="Abyssinica SIL"/>
          <w:sz w:val="22"/>
          <w:szCs w:val="22"/>
        </w:rPr>
      </w:pPr>
      <w:r>
        <w:rPr>
          <w:rFonts w:eastAsia="Cambria" w:cs="Cambria" w:ascii="Abyssinica SIL" w:hAnsi="Abyssinica SIL"/>
          <w:sz w:val="22"/>
          <w:szCs w:val="22"/>
        </w:rPr>
        <w:t>la loi n°2002/003 du 19 avril 2002 portant Code Général des Impôts ;</w:t>
      </w:r>
    </w:p>
    <w:p>
      <w:pPr>
        <w:pStyle w:val="Normal"/>
        <w:numPr>
          <w:ilvl w:val="0"/>
          <w:numId w:val="2"/>
        </w:numPr>
        <w:spacing w:lineRule="auto" w:line="240"/>
        <w:jc w:val="both"/>
        <w:rPr>
          <w:rFonts w:ascii="Abyssinica SIL" w:hAnsi="Abyssinica SIL"/>
          <w:sz w:val="22"/>
          <w:szCs w:val="22"/>
        </w:rPr>
      </w:pPr>
      <w:r>
        <w:rPr>
          <w:rFonts w:eastAsia="Cambria" w:cs="Cambria" w:ascii="Abyssinica SIL" w:hAnsi="Abyssinica SIL"/>
          <w:sz w:val="22"/>
          <w:szCs w:val="22"/>
        </w:rPr>
        <w:t>le décret n°2003/651/PM du 16 avril 2003 fixant les modalités d’application du régime fiscal des marchés publics </w:t>
      </w:r>
    </w:p>
    <w:p>
      <w:pPr>
        <w:pStyle w:val="Normal"/>
        <w:numPr>
          <w:ilvl w:val="0"/>
          <w:numId w:val="2"/>
        </w:numPr>
        <w:spacing w:lineRule="auto" w:line="240"/>
        <w:jc w:val="both"/>
        <w:rPr>
          <w:rFonts w:ascii="Abyssinica SIL" w:hAnsi="Abyssinica SIL"/>
          <w:sz w:val="22"/>
          <w:szCs w:val="22"/>
        </w:rPr>
      </w:pPr>
      <w:r>
        <w:rPr>
          <w:rFonts w:eastAsia="Cambria" w:cs="Cambria" w:ascii="Abyssinica SIL" w:hAnsi="Abyssinica SIL"/>
          <w:sz w:val="22"/>
          <w:szCs w:val="22"/>
        </w:rPr>
        <w:t>les circulaires n°002 et n°003/CAB/PM du 31 janvier 2011 qui précisent les modalités de mutation économique des marchés publics ;</w:t>
      </w:r>
    </w:p>
    <w:p>
      <w:pPr>
        <w:pStyle w:val="Normal"/>
        <w:numPr>
          <w:ilvl w:val="0"/>
          <w:numId w:val="2"/>
        </w:numPr>
        <w:spacing w:lineRule="auto" w:line="240"/>
        <w:jc w:val="both"/>
        <w:rPr>
          <w:rFonts w:ascii="Abyssinica SIL" w:hAnsi="Abyssinica SIL"/>
          <w:sz w:val="22"/>
          <w:szCs w:val="22"/>
        </w:rPr>
      </w:pPr>
      <w:r>
        <w:rPr>
          <w:rFonts w:eastAsia="Cambria" w:cs="Cambria" w:ascii="Abyssinica SIL" w:hAnsi="Abyssinica SIL"/>
          <w:color w:val="221F1F"/>
          <w:sz w:val="22"/>
          <w:szCs w:val="22"/>
        </w:rPr>
        <w:t>le décret n°2012/074 du 08 mars 2012 portant création, organisation et fonctionnement des Commissions de Passation des Marchés Publics ;</w:t>
      </w:r>
    </w:p>
    <w:p>
      <w:pPr>
        <w:pStyle w:val="Normal"/>
        <w:numPr>
          <w:ilvl w:val="0"/>
          <w:numId w:val="2"/>
        </w:numPr>
        <w:spacing w:lineRule="auto" w:line="240"/>
        <w:jc w:val="both"/>
        <w:rPr>
          <w:rFonts w:ascii="Abyssinica SIL" w:hAnsi="Abyssinica SIL"/>
          <w:sz w:val="22"/>
          <w:szCs w:val="22"/>
        </w:rPr>
      </w:pPr>
      <w:r>
        <w:rPr>
          <w:rFonts w:eastAsia="Cambria" w:cs="Cambria" w:ascii="Abyssinica SIL" w:hAnsi="Abyssinica SIL"/>
          <w:sz w:val="22"/>
          <w:szCs w:val="22"/>
        </w:rPr>
        <w:t>le décret n°2012/076 du 08 mars 2012 modifiant et complétant certaines dispositions du Décret n°2001/048 du 23 février 2001 portant création, organisation et fonctionnement de l’Agence de Régulation des Marchés Publics ;</w:t>
      </w:r>
    </w:p>
    <w:p>
      <w:pPr>
        <w:pStyle w:val="Normal"/>
        <w:numPr>
          <w:ilvl w:val="0"/>
          <w:numId w:val="2"/>
        </w:numPr>
        <w:spacing w:lineRule="auto" w:line="240"/>
        <w:jc w:val="both"/>
        <w:rPr>
          <w:rFonts w:ascii="Abyssinica SIL" w:hAnsi="Abyssinica SIL"/>
          <w:sz w:val="22"/>
          <w:szCs w:val="22"/>
        </w:rPr>
      </w:pPr>
      <w:r>
        <w:rPr>
          <w:rFonts w:eastAsia="Cambria" w:cs="Cambria" w:ascii="Abyssinica SIL" w:hAnsi="Abyssinica SIL"/>
          <w:sz w:val="22"/>
          <w:szCs w:val="22"/>
        </w:rPr>
        <w:t>L eDécret N°2018/366 du 20 juin 2018 portant Code des Marchés Publics ;</w:t>
      </w:r>
    </w:p>
    <w:p>
      <w:pPr>
        <w:pStyle w:val="Normal"/>
        <w:numPr>
          <w:ilvl w:val="0"/>
          <w:numId w:val="2"/>
        </w:numPr>
        <w:spacing w:lineRule="auto" w:line="240"/>
        <w:jc w:val="both"/>
        <w:rPr>
          <w:rFonts w:ascii="Abyssinica SIL" w:hAnsi="Abyssinica SIL"/>
          <w:sz w:val="22"/>
          <w:szCs w:val="22"/>
        </w:rPr>
      </w:pPr>
      <w:r>
        <w:rPr>
          <w:rFonts w:eastAsia="Cambria" w:cs="Cambria" w:ascii="Abyssinica SIL" w:hAnsi="Abyssinica SIL"/>
          <w:sz w:val="22"/>
          <w:szCs w:val="22"/>
        </w:rPr>
        <w:t>le décret n°2013/271 du 05 août 2013 modifiant et complétant certaines dispositions du Décret n°2012/074 du 08 mars 2012 portant création, organisation et fonctionnement des Commissions de Passation des Marchés ;</w:t>
      </w:r>
    </w:p>
    <w:p>
      <w:pPr>
        <w:pStyle w:val="Normal"/>
        <w:numPr>
          <w:ilvl w:val="0"/>
          <w:numId w:val="2"/>
        </w:numPr>
        <w:spacing w:lineRule="auto" w:line="240"/>
        <w:jc w:val="both"/>
        <w:rPr>
          <w:rFonts w:ascii="Abyssinica SIL" w:hAnsi="Abyssinica SIL"/>
          <w:sz w:val="22"/>
          <w:szCs w:val="22"/>
        </w:rPr>
      </w:pPr>
      <w:r>
        <w:rPr>
          <w:rFonts w:eastAsia="Cambria" w:cs="Cambria" w:ascii="Abyssinica SIL" w:hAnsi="Abyssinica SIL"/>
          <w:color w:val="000000"/>
          <w:sz w:val="22"/>
          <w:szCs w:val="22"/>
        </w:rPr>
        <w:t>Arrêté n°038/CAB/PM du 15 mai 2014 mettant en vigueur les dossiers types d’appels d’offres pour la passation des marchés ;</w:t>
      </w:r>
    </w:p>
    <w:p>
      <w:pPr>
        <w:pStyle w:val="Normal"/>
        <w:numPr>
          <w:ilvl w:val="0"/>
          <w:numId w:val="2"/>
        </w:numPr>
        <w:spacing w:lineRule="auto" w:line="240"/>
        <w:jc w:val="both"/>
        <w:rPr>
          <w:rFonts w:ascii="Abyssinica SIL" w:hAnsi="Abyssinica SIL"/>
          <w:sz w:val="22"/>
          <w:szCs w:val="22"/>
        </w:rPr>
      </w:pPr>
      <w:r>
        <w:rPr>
          <w:rFonts w:eastAsia="Cambria" w:cs="Cambria" w:ascii="Abyssinica SIL" w:hAnsi="Abyssinica SIL"/>
          <w:sz w:val="22"/>
          <w:szCs w:val="22"/>
        </w:rPr>
        <w:t>la circulaire N°00013995/C/MINFI du 31 décembre 2024, portant instructions relatives à l’exécution, au suivi et au contrôle de l’Exécution du Budget de l’Etat, des Etablissements Publics Administratifs, des Collectivités Territoriales Décentralisées et des Autres Organismes Subventionnés, pour l’Exercice 2025a</w:t>
        <w:tab/>
        <w:t xml:space="preserve"> ; </w:t>
      </w:r>
    </w:p>
    <w:p>
      <w:pPr>
        <w:pStyle w:val="Normal"/>
        <w:numPr>
          <w:ilvl w:val="0"/>
          <w:numId w:val="2"/>
        </w:numPr>
        <w:spacing w:lineRule="auto" w:line="240"/>
        <w:jc w:val="both"/>
        <w:rPr>
          <w:rFonts w:ascii="Abyssinica SIL" w:hAnsi="Abyssinica SIL"/>
          <w:sz w:val="22"/>
          <w:szCs w:val="22"/>
        </w:rPr>
      </w:pPr>
      <w:r>
        <w:rPr>
          <w:rFonts w:eastAsia="Cambria" w:cs="Cambria" w:ascii="Abyssinica SIL" w:hAnsi="Abyssinica SIL"/>
          <w:color w:val="221F1F"/>
          <w:sz w:val="22"/>
          <w:szCs w:val="22"/>
        </w:rPr>
        <w:t xml:space="preserve">les normes techniques en vigueur au Cameroun </w:t>
      </w:r>
      <w:r>
        <w:rPr>
          <w:rFonts w:eastAsia="Cambria" w:cs="Cambria" w:ascii="Abyssinica SIL" w:hAnsi="Abyssinica SIL"/>
          <w:sz w:val="22"/>
          <w:szCs w:val="22"/>
        </w:rPr>
        <w:t>ou à défaut,  les normes  françaises ou européennes en la matière.</w:t>
      </w:r>
    </w:p>
    <w:p>
      <w:pPr>
        <w:pStyle w:val="Normal"/>
        <w:widowControl w:val="false"/>
        <w:spacing w:lineRule="auto" w:line="240" w:before="0" w:after="103"/>
        <w:ind w:left="708" w:hanging="0"/>
        <w:jc w:val="both"/>
        <w:rPr>
          <w:rFonts w:ascii="Abyssinica SIL" w:hAnsi="Abyssinica SIL" w:eastAsia="Cambria" w:cs="Cambria"/>
          <w:color w:val="000000"/>
          <w:sz w:val="22"/>
          <w:szCs w:val="22"/>
        </w:rPr>
      </w:pPr>
      <w:r>
        <w:rPr>
          <w:rFonts w:eastAsia="Cambria" w:cs="Cambria" w:ascii="Abyssinica SIL" w:hAnsi="Abyssinica SIL"/>
          <w:color w:val="000000"/>
          <w:sz w:val="22"/>
          <w:szCs w:val="22"/>
        </w:rPr>
      </w:r>
    </w:p>
    <w:p>
      <w:pPr>
        <w:pStyle w:val="Normal"/>
        <w:tabs>
          <w:tab w:val="clear" w:pos="708"/>
          <w:tab w:val="left" w:pos="9356" w:leader="none"/>
        </w:tabs>
        <w:spacing w:lineRule="auto" w:line="360" w:before="0" w:after="200"/>
        <w:jc w:val="right"/>
        <w:rPr>
          <w:rFonts w:ascii="Abyssinica SIL" w:hAnsi="Abyssinica SIL"/>
          <w:sz w:val="22"/>
          <w:szCs w:val="22"/>
        </w:rPr>
      </w:pPr>
      <w:bookmarkStart w:id="4" w:name="_GoBack"/>
      <w:bookmarkEnd w:id="4"/>
      <w:r>
        <w:rPr>
          <w:rFonts w:eastAsia="Calibri" w:ascii="Abyssinica SIL" w:hAnsi="Abyssinica SIL" w:eastAsiaTheme="minorHAnsi"/>
          <w:b/>
          <w:sz w:val="22"/>
          <w:szCs w:val="22"/>
          <w:lang w:eastAsia="en-US"/>
        </w:rPr>
        <w:t>Ebolowa, le _______________</w:t>
      </w:r>
    </w:p>
    <w:p>
      <w:pPr>
        <w:pStyle w:val="Normal"/>
        <w:tabs>
          <w:tab w:val="clear" w:pos="708"/>
          <w:tab w:val="left" w:pos="9356" w:leader="none"/>
        </w:tabs>
        <w:spacing w:lineRule="auto" w:line="360" w:before="0" w:after="200"/>
        <w:jc w:val="right"/>
        <w:rPr>
          <w:rFonts w:ascii="Abyssinica SIL" w:hAnsi="Abyssinica SIL"/>
          <w:sz w:val="22"/>
          <w:szCs w:val="22"/>
        </w:rPr>
      </w:pPr>
      <w:r>
        <w:rPr>
          <w:rFonts w:eastAsia="Calibri" w:ascii="Abyssinica SIL" w:hAnsi="Abyssinica SIL" w:eastAsiaTheme="minorHAnsi"/>
          <w:b/>
          <w:sz w:val="22"/>
          <w:szCs w:val="22"/>
          <w:lang w:eastAsia="en-US"/>
        </w:rPr>
        <w:t>Le Maire de la Ville</w:t>
      </w:r>
    </w:p>
    <w:p>
      <w:pPr>
        <w:pStyle w:val="Normal"/>
        <w:tabs>
          <w:tab w:val="clear" w:pos="708"/>
          <w:tab w:val="left" w:pos="9356" w:leader="none"/>
        </w:tabs>
        <w:spacing w:before="0" w:after="200"/>
        <w:jc w:val="both"/>
        <w:rPr>
          <w:rFonts w:ascii="Abyssinica SIL" w:hAnsi="Abyssinica SIL"/>
          <w:sz w:val="22"/>
          <w:szCs w:val="22"/>
        </w:rPr>
      </w:pPr>
      <w:r>
        <w:rPr>
          <w:rFonts w:eastAsia="Calibri" w:ascii="Abyssinica SIL" w:hAnsi="Abyssinica SIL" w:eastAsiaTheme="minorHAnsi"/>
          <w:b/>
          <w:i/>
          <w:sz w:val="22"/>
          <w:szCs w:val="22"/>
          <w:u w:val="single"/>
          <w:lang w:eastAsia="en-US"/>
        </w:rPr>
        <w:t>Ampliation</w:t>
      </w:r>
      <w:r>
        <w:rPr>
          <w:rFonts w:eastAsia="Calibri" w:ascii="Abyssinica SIL" w:hAnsi="Abyssinica SIL" w:eastAsiaTheme="minorHAnsi"/>
          <w:b/>
          <w:i/>
          <w:sz w:val="22"/>
          <w:szCs w:val="22"/>
          <w:lang w:eastAsia="en-US"/>
        </w:rPr>
        <w:t> :</w:t>
      </w:r>
    </w:p>
    <w:p>
      <w:pPr>
        <w:pStyle w:val="ListParagraph"/>
        <w:numPr>
          <w:ilvl w:val="0"/>
          <w:numId w:val="1"/>
        </w:numPr>
        <w:tabs>
          <w:tab w:val="clear" w:pos="708"/>
          <w:tab w:val="left" w:pos="9356" w:leader="none"/>
        </w:tabs>
        <w:spacing w:before="0" w:after="200"/>
        <w:contextualSpacing/>
        <w:jc w:val="both"/>
        <w:rPr>
          <w:rFonts w:ascii="Abyssinica SIL" w:hAnsi="Abyssinica SIL"/>
          <w:sz w:val="22"/>
          <w:szCs w:val="22"/>
        </w:rPr>
      </w:pPr>
      <w:r>
        <w:rPr>
          <w:rFonts w:eastAsia="Calibri" w:ascii="Abyssinica SIL" w:hAnsi="Abyssinica SIL" w:eastAsiaTheme="minorHAnsi"/>
          <w:b/>
          <w:i/>
          <w:sz w:val="22"/>
          <w:szCs w:val="22"/>
          <w:lang w:eastAsia="en-US"/>
        </w:rPr>
        <w:t>ARMP</w:t>
      </w:r>
    </w:p>
    <w:p>
      <w:pPr>
        <w:pStyle w:val="ListParagraph"/>
        <w:numPr>
          <w:ilvl w:val="0"/>
          <w:numId w:val="1"/>
        </w:numPr>
        <w:tabs>
          <w:tab w:val="clear" w:pos="708"/>
          <w:tab w:val="left" w:pos="9356" w:leader="none"/>
        </w:tabs>
        <w:spacing w:before="0" w:after="200"/>
        <w:contextualSpacing/>
        <w:jc w:val="both"/>
        <w:rPr>
          <w:rFonts w:ascii="Abyssinica SIL" w:hAnsi="Abyssinica SIL"/>
          <w:sz w:val="22"/>
          <w:szCs w:val="22"/>
        </w:rPr>
      </w:pPr>
      <w:r>
        <w:rPr>
          <w:rFonts w:eastAsia="Calibri" w:ascii="Abyssinica SIL" w:hAnsi="Abyssinica SIL" w:eastAsiaTheme="minorHAnsi"/>
          <w:b/>
          <w:i/>
          <w:sz w:val="22"/>
          <w:szCs w:val="22"/>
          <w:lang w:eastAsia="en-US"/>
        </w:rPr>
        <w:t>MINMAP</w:t>
      </w:r>
    </w:p>
    <w:p>
      <w:pPr>
        <w:pStyle w:val="ListParagraph"/>
        <w:numPr>
          <w:ilvl w:val="0"/>
          <w:numId w:val="1"/>
        </w:numPr>
        <w:tabs>
          <w:tab w:val="clear" w:pos="708"/>
          <w:tab w:val="left" w:pos="9356" w:leader="none"/>
        </w:tabs>
        <w:spacing w:before="0" w:after="200"/>
        <w:contextualSpacing/>
        <w:jc w:val="both"/>
        <w:rPr>
          <w:rFonts w:ascii="Abyssinica SIL" w:hAnsi="Abyssinica SIL"/>
          <w:sz w:val="22"/>
          <w:szCs w:val="22"/>
        </w:rPr>
      </w:pPr>
      <w:r>
        <w:rPr>
          <w:rFonts w:eastAsia="Calibri" w:ascii="Abyssinica SIL" w:hAnsi="Abyssinica SIL" w:eastAsiaTheme="minorHAnsi"/>
          <w:b/>
          <w:i/>
          <w:sz w:val="22"/>
          <w:szCs w:val="22"/>
          <w:lang w:eastAsia="en-US"/>
        </w:rPr>
        <w:t>CIPM</w:t>
      </w:r>
    </w:p>
    <w:p>
      <w:pPr>
        <w:pStyle w:val="ListParagraph"/>
        <w:numPr>
          <w:ilvl w:val="0"/>
          <w:numId w:val="1"/>
        </w:numPr>
        <w:tabs>
          <w:tab w:val="clear" w:pos="708"/>
          <w:tab w:val="left" w:pos="9356" w:leader="none"/>
        </w:tabs>
        <w:spacing w:before="0" w:after="200"/>
        <w:contextualSpacing/>
        <w:jc w:val="both"/>
        <w:rPr>
          <w:rFonts w:ascii="Abyssinica SIL" w:hAnsi="Abyssinica SIL"/>
          <w:sz w:val="22"/>
          <w:szCs w:val="22"/>
        </w:rPr>
      </w:pPr>
      <w:r>
        <w:rPr>
          <w:rFonts w:eastAsia="Calibri" w:ascii="Abyssinica SIL" w:hAnsi="Abyssinica SIL" w:eastAsiaTheme="minorHAnsi"/>
          <w:b/>
          <w:i/>
          <w:sz w:val="22"/>
          <w:szCs w:val="22"/>
          <w:lang w:eastAsia="en-US"/>
        </w:rPr>
        <w:t>Archives/chrono</w:t>
      </w:r>
    </w:p>
    <w:p>
      <w:pPr>
        <w:pStyle w:val="Normal"/>
        <w:tabs>
          <w:tab w:val="clear" w:pos="708"/>
          <w:tab w:val="left" w:pos="9356" w:leader="none"/>
        </w:tabs>
        <w:spacing w:lineRule="auto" w:line="360" w:before="0" w:after="200"/>
        <w:jc w:val="both"/>
        <w:rPr>
          <w:rFonts w:ascii="Abyssinica SIL" w:hAnsi="Abyssinica SIL" w:eastAsia="Calibri" w:eastAsiaTheme="minorHAnsi"/>
          <w:b/>
          <w:b/>
          <w:sz w:val="22"/>
          <w:szCs w:val="22"/>
          <w:lang w:eastAsia="en-US"/>
        </w:rPr>
      </w:pPr>
      <w:r>
        <w:rPr>
          <w:rFonts w:eastAsia="Calibri" w:eastAsiaTheme="minorHAnsi" w:ascii="Abyssinica SIL" w:hAnsi="Abyssinica SIL"/>
          <w:b/>
          <w:sz w:val="22"/>
          <w:szCs w:val="22"/>
          <w:lang w:eastAsia="en-US"/>
        </w:rPr>
      </w:r>
    </w:p>
    <w:p>
      <w:pPr>
        <w:pStyle w:val="Normal"/>
        <w:tabs>
          <w:tab w:val="clear" w:pos="708"/>
          <w:tab w:val="left" w:pos="9356" w:leader="none"/>
        </w:tabs>
        <w:spacing w:lineRule="auto" w:line="360" w:before="0" w:after="200"/>
        <w:jc w:val="both"/>
        <w:rPr>
          <w:rFonts w:ascii="Abyssinica SIL" w:hAnsi="Abyssinica SIL"/>
          <w:sz w:val="22"/>
          <w:szCs w:val="22"/>
        </w:rPr>
      </w:pPr>
      <w:r>
        <w:rPr/>
      </w:r>
    </w:p>
    <w:sectPr>
      <w:footerReference w:type="default" r:id="rId5"/>
      <w:type w:val="nextPage"/>
      <w:pgSz w:w="11906" w:h="16838"/>
      <w:pgMar w:left="985" w:right="774" w:gutter="0" w:header="0" w:top="1843" w:footer="451" w:bottom="5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Liberation Sans">
    <w:altName w:val="Arial"/>
    <w:charset w:val="01"/>
    <w:family w:val="roman"/>
    <w:pitch w:val="variable"/>
  </w:font>
  <w:font w:name="Abyssinica SIL">
    <w:charset w:val="01"/>
    <w:family w:val="roman"/>
    <w:pitch w:val="variable"/>
  </w:font>
  <w:font w:name="Calibri Light">
    <w:charset w:val="01"/>
    <w:family w:val="roman"/>
    <w:pitch w:val="variable"/>
  </w:font>
  <w:font w:name="Times New Roman">
    <w:charset w:val="01"/>
    <w:family w:val="roman"/>
    <w:pitch w:val="default"/>
  </w:font>
  <w:font w:name="Courier New">
    <w:charset w:val="01"/>
    <w:family w:val="modern"/>
    <w:pitch w:val="fixed"/>
  </w:font>
  <w:font w:name="Wingdings">
    <w:charset w:val="02"/>
    <w:family w:val="auto"/>
    <w:pitch w:val="default"/>
  </w:font>
  <w:font w:name="Symbol">
    <w:charset w:val="02"/>
    <w:family w:val="auto"/>
    <w:pitch w:val="default"/>
  </w:font>
  <w:font w:name="Aria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pBdr>
        <w:top w:val="thinThickSmallGap" w:sz="24" w:space="0" w:color="823B0B"/>
      </w:pBdr>
      <w:spacing w:lineRule="auto" w:line="240" w:before="0" w:after="0"/>
      <w:rPr>
        <w:rFonts w:ascii="Calibri Light" w:hAnsi="Calibri Light"/>
        <w:sz w:val="18"/>
        <w:lang w:val="fr-FR"/>
      </w:rPr>
    </w:pPr>
    <w:r>
      <w:rPr>
        <w:rFonts w:ascii="Calibri Light" w:hAnsi="Calibri Light"/>
        <w:sz w:val="18"/>
        <w:lang w:val="fr-FR"/>
      </w:rPr>
      <w:t xml:space="preserve">Communauté Urbaine d’Ebolowa B.P. : 108 Ebolowa-Cameroun   </w:t>
    </w:r>
  </w:p>
  <w:p>
    <w:pPr>
      <w:pStyle w:val="Pieddepage"/>
      <w:pBdr>
        <w:top w:val="thinThickSmallGap" w:sz="24" w:space="0" w:color="823B0B"/>
      </w:pBdr>
      <w:spacing w:lineRule="auto" w:line="240" w:before="0" w:after="0"/>
      <w:rPr>
        <w:rFonts w:ascii="Calibri Light" w:hAnsi="Calibri Light"/>
        <w:lang w:val="fr-FR"/>
      </w:rPr>
    </w:pPr>
    <w:hyperlink r:id="rId1">
      <w:r>
        <w:rPr>
          <w:rStyle w:val="LienInternet"/>
          <w:rFonts w:ascii="Calibri Light" w:hAnsi="Calibri Light"/>
          <w:sz w:val="18"/>
          <w:u w:val="none"/>
          <w:lang w:val="fr-FR"/>
        </w:rPr>
        <w:t>curs_ebolowa@yahoo.fr</w:t>
      </w:r>
    </w:hyperlink>
    <w:r>
      <w:rPr>
        <w:rFonts w:ascii="Calibri Light" w:hAnsi="Calibri Light"/>
        <w:sz w:val="18"/>
        <w:lang w:val="fr-FR"/>
      </w:rPr>
      <w:t xml:space="preserve"> / </w:t>
    </w:r>
    <w:hyperlink r:id="rId2">
      <w:r>
        <w:rPr>
          <w:rStyle w:val="LienInternet"/>
          <w:rFonts w:ascii="Calibri Light" w:hAnsi="Calibri Light"/>
          <w:sz w:val="18"/>
          <w:u w:val="none"/>
          <w:lang w:val="fr-FR"/>
        </w:rPr>
        <w:t>ccpcuebolowa@yahoo.com</w:t>
      </w:r>
    </w:hyperlink>
    <w:r>
      <w:rPr>
        <w:rFonts w:ascii="Calibri Light" w:hAnsi="Calibri Light"/>
        <w:sz w:val="18"/>
        <w:lang w:val="fr-FR"/>
      </w:rPr>
      <w:t xml:space="preserve">  Tel : 693 54 05 30</w:t>
    </w:r>
    <w:r>
      <w:rPr>
        <w:rFonts w:ascii="Calibri Light" w:hAnsi="Calibri Light"/>
      </w:rPr>
      <w:tab/>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Times New Roman" w:hAnsi="Times New Roman" w:cs="Times New Roman" w:hint="default"/>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4"/>
      <w:numFmt w:val="decimal"/>
      <w:lvlText w:val="%1."/>
      <w:lvlJc w:val="left"/>
      <w:pPr>
        <w:tabs>
          <w:tab w:val="num" w:pos="0"/>
        </w:tabs>
        <w:ind w:left="540" w:hanging="540"/>
      </w:pPr>
      <w:rPr/>
    </w:lvl>
    <w:lvl w:ilvl="1">
      <w:start w:val="1"/>
      <w:numFmt w:val="decimal"/>
      <w:lvlText w:val="%1.%2-"/>
      <w:lvlJc w:val="left"/>
      <w:pPr>
        <w:tabs>
          <w:tab w:val="num" w:pos="0"/>
        </w:tabs>
        <w:ind w:left="1080" w:hanging="720"/>
      </w:pPr>
      <w:rPr/>
    </w:lvl>
    <w:lvl w:ilvl="2">
      <w:start w:val="1"/>
      <w:numFmt w:val="decimal"/>
      <w:lvlText w:val="%1.%2-%3."/>
      <w:lvlJc w:val="left"/>
      <w:pPr>
        <w:tabs>
          <w:tab w:val="num" w:pos="0"/>
        </w:tabs>
        <w:ind w:left="1440" w:hanging="720"/>
      </w:pPr>
      <w:rPr/>
    </w:lvl>
    <w:lvl w:ilvl="3">
      <w:start w:val="1"/>
      <w:numFmt w:val="decimal"/>
      <w:lvlText w:val="%1.%2-%3.%4."/>
      <w:lvlJc w:val="left"/>
      <w:pPr>
        <w:tabs>
          <w:tab w:val="num" w:pos="0"/>
        </w:tabs>
        <w:ind w:left="2160" w:hanging="1080"/>
      </w:pPr>
      <w:rPr/>
    </w:lvl>
    <w:lvl w:ilvl="4">
      <w:start w:val="1"/>
      <w:numFmt w:val="decimal"/>
      <w:lvlText w:val="%1.%2-%3.%4.%5."/>
      <w:lvlJc w:val="left"/>
      <w:pPr>
        <w:tabs>
          <w:tab w:val="num" w:pos="0"/>
        </w:tabs>
        <w:ind w:left="2520" w:hanging="1080"/>
      </w:pPr>
      <w:rPr/>
    </w:lvl>
    <w:lvl w:ilvl="5">
      <w:start w:val="1"/>
      <w:numFmt w:val="decimal"/>
      <w:lvlText w:val="%1.%2-%3.%4.%5.%6."/>
      <w:lvlJc w:val="left"/>
      <w:pPr>
        <w:tabs>
          <w:tab w:val="num" w:pos="0"/>
        </w:tabs>
        <w:ind w:left="3240" w:hanging="1440"/>
      </w:pPr>
      <w:rPr/>
    </w:lvl>
    <w:lvl w:ilvl="6">
      <w:start w:val="1"/>
      <w:numFmt w:val="decimal"/>
      <w:lvlText w:val="%1.%2-%3.%4.%5.%6.%7."/>
      <w:lvlJc w:val="left"/>
      <w:pPr>
        <w:tabs>
          <w:tab w:val="num" w:pos="0"/>
        </w:tabs>
        <w:ind w:left="3600" w:hanging="1440"/>
      </w:pPr>
      <w:rPr/>
    </w:lvl>
    <w:lvl w:ilvl="7">
      <w:start w:val="1"/>
      <w:numFmt w:val="decimal"/>
      <w:lvlText w:val="%1.%2-%3.%4.%5.%6.%7.%8."/>
      <w:lvlJc w:val="left"/>
      <w:pPr>
        <w:tabs>
          <w:tab w:val="num" w:pos="0"/>
        </w:tabs>
        <w:ind w:left="4320" w:hanging="1800"/>
      </w:pPr>
      <w:rPr/>
    </w:lvl>
    <w:lvl w:ilvl="8">
      <w:start w:val="1"/>
      <w:numFmt w:val="decimal"/>
      <w:lvlText w:val="%1.%2-%3.%4.%5.%6.%7.%8.%9."/>
      <w:lvlJc w:val="left"/>
      <w:pPr>
        <w:tabs>
          <w:tab w:val="num" w:pos="0"/>
        </w:tabs>
        <w:ind w:left="5040" w:hanging="2160"/>
      </w:pPr>
      <w:rPr/>
    </w:lvl>
  </w:abstractNum>
  <w:abstractNum w:abstractNumId="3">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4">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9"/>
      <w:numFmt w:val="bullet"/>
      <w:lvlText w:val="-"/>
      <w:lvlJc w:val="left"/>
      <w:pPr>
        <w:tabs>
          <w:tab w:val="num" w:pos="0"/>
        </w:tabs>
        <w:ind w:left="360" w:hanging="360"/>
      </w:pPr>
      <w:rPr>
        <w:rFonts w:ascii="Arial" w:hAnsi="Arial" w:cs="Aria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6">
    <w:lvl w:ilvl="0">
      <w:start w:val="9"/>
      <w:numFmt w:val="bullet"/>
      <w:lvlText w:val="-"/>
      <w:lvlJc w:val="left"/>
      <w:pPr>
        <w:tabs>
          <w:tab w:val="num" w:pos="0"/>
        </w:tabs>
        <w:ind w:left="360" w:hanging="360"/>
      </w:pPr>
      <w:rPr>
        <w:rFonts w:ascii="Arial" w:hAnsi="Arial" w:cs="Arial" w:hint="default"/>
      </w:rPr>
    </w:lvl>
    <w:lvl w:ilvl="1">
      <w:start w:val="1"/>
      <w:numFmt w:val="bullet"/>
      <w:lvlText w:val=""/>
      <w:lvlJc w:val="left"/>
      <w:pPr>
        <w:tabs>
          <w:tab w:val="num" w:pos="0"/>
        </w:tabs>
        <w:ind w:left="1080" w:hanging="360"/>
      </w:pPr>
      <w:rPr>
        <w:rFonts w:ascii="Wingdings" w:hAnsi="Wingdings" w:cs="Wingdings"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7">
    <w:lvl w:ilvl="0">
      <w:start w:val="9"/>
      <w:numFmt w:val="bullet"/>
      <w:lvlText w:val="-"/>
      <w:lvlJc w:val="left"/>
      <w:pPr>
        <w:tabs>
          <w:tab w:val="num" w:pos="0"/>
        </w:tabs>
        <w:ind w:left="360" w:hanging="360"/>
      </w:pPr>
      <w:rPr>
        <w:rFonts w:ascii="Arial" w:hAnsi="Arial" w:cs="Aria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2"/>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e5ddb"/>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fr-FR" w:eastAsia="fr-FR" w:bidi="ar-SA"/>
    </w:rPr>
  </w:style>
  <w:style w:type="paragraph" w:styleId="Titre2">
    <w:name w:val="Heading 2"/>
    <w:basedOn w:val="Normal"/>
    <w:next w:val="Normal"/>
    <w:qFormat/>
    <w:pPr>
      <w:keepNext w:val="true"/>
      <w:spacing w:before="240" w:after="60"/>
      <w:outlineLvl w:val="1"/>
    </w:pPr>
    <w:rPr>
      <w:rFonts w:ascii="Arial" w:hAnsi="Arial"/>
      <w:b/>
      <w:bCs/>
      <w:i/>
      <w:iCs/>
      <w:sz w:val="28"/>
      <w:szCs w:val="28"/>
    </w:rPr>
  </w:style>
  <w:style w:type="character" w:styleId="DefaultParagraphFont" w:default="1">
    <w:name w:val="Default Paragraph Font"/>
    <w:uiPriority w:val="1"/>
    <w:semiHidden/>
    <w:unhideWhenUsed/>
    <w:qFormat/>
    <w:rPr/>
  </w:style>
  <w:style w:type="character" w:styleId="PieddepageCar" w:customStyle="1">
    <w:name w:val="Pied de page Car"/>
    <w:basedOn w:val="DefaultParagraphFont"/>
    <w:uiPriority w:val="99"/>
    <w:qFormat/>
    <w:rsid w:val="008e5ddb"/>
    <w:rPr>
      <w:rFonts w:ascii="Calibri" w:hAnsi="Calibri" w:eastAsia="Calibri" w:cs="Times New Roman"/>
      <w:kern w:val="2"/>
      <w:lang w:val="en-US"/>
    </w:rPr>
  </w:style>
  <w:style w:type="character" w:styleId="LienInternet">
    <w:name w:val="Lien Internet"/>
    <w:basedOn w:val="DefaultParagraphFont"/>
    <w:uiPriority w:val="99"/>
    <w:unhideWhenUsed/>
    <w:rsid w:val="008e5ddb"/>
    <w:rPr>
      <w:color w:val="0000FF" w:themeColor="hyperlink"/>
      <w:u w:val="single"/>
    </w:rPr>
  </w:style>
  <w:style w:type="character" w:styleId="Caractresdenumrotation">
    <w:name w:val="Caractères de numérotation"/>
    <w:qFormat/>
    <w:rPr/>
  </w:style>
  <w:style w:type="paragraph" w:styleId="Titre">
    <w:name w:val="Titre"/>
    <w:basedOn w:val="Normal"/>
    <w:next w:val="Corpsdetexte"/>
    <w:qFormat/>
    <w:pPr>
      <w:keepNext w:val="true"/>
      <w:spacing w:before="240" w:after="120"/>
    </w:pPr>
    <w:rPr>
      <w:rFonts w:ascii="Liberation Sans" w:hAnsi="Liberation Sans" w:eastAsia="Noto Sans CJK SC" w:cs="Lohit Devanagari"/>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lang w:val="zxx" w:eastAsia="zxx" w:bidi="zxx"/>
    </w:rPr>
  </w:style>
  <w:style w:type="paragraph" w:styleId="Entteetpieddepage">
    <w:name w:val="En-tête et pied de page"/>
    <w:basedOn w:val="Normal"/>
    <w:qFormat/>
    <w:pPr/>
    <w:rPr/>
  </w:style>
  <w:style w:type="paragraph" w:styleId="Pieddepage">
    <w:name w:val="Footer"/>
    <w:basedOn w:val="Normal"/>
    <w:link w:val="PieddepageCar"/>
    <w:uiPriority w:val="99"/>
    <w:unhideWhenUsed/>
    <w:rsid w:val="008e5ddb"/>
    <w:pPr>
      <w:tabs>
        <w:tab w:val="clear" w:pos="708"/>
        <w:tab w:val="center" w:pos="4680" w:leader="none"/>
        <w:tab w:val="right" w:pos="9360" w:leader="none"/>
      </w:tabs>
      <w:spacing w:lineRule="auto" w:line="259" w:before="0" w:after="160"/>
    </w:pPr>
    <w:rPr>
      <w:rFonts w:ascii="Calibri" w:hAnsi="Calibri" w:eastAsia="Calibri"/>
      <w:kern w:val="2"/>
      <w:sz w:val="22"/>
      <w:szCs w:val="22"/>
      <w:lang w:val="en-US" w:eastAsia="en-US"/>
    </w:rPr>
  </w:style>
  <w:style w:type="paragraph" w:styleId="ListParagraph">
    <w:name w:val="List Paragraph"/>
    <w:basedOn w:val="Normal"/>
    <w:uiPriority w:val="34"/>
    <w:qFormat/>
    <w:rsid w:val="009a34fb"/>
    <w:pPr>
      <w:spacing w:before="0" w:after="0"/>
      <w:ind w:left="720" w:hanging="0"/>
      <w:contextualSpacing/>
    </w:pPr>
    <w:rPr/>
  </w:style>
  <w:style w:type="paragraph" w:styleId="Contenudecadre">
    <w:name w:val="Contenu de cadre"/>
    <w:basedOn w:val="Normal"/>
    <w:qFormat/>
    <w:pPr/>
    <w:rPr/>
  </w:style>
  <w:style w:type="paragraph" w:styleId="BodyTextIndent3">
    <w:name w:val="Body Text Indent 3"/>
    <w:basedOn w:val="Normal"/>
    <w:qFormat/>
    <w:pPr>
      <w:spacing w:lineRule="atLeast" w:line="300" w:before="120" w:after="120"/>
      <w:ind w:left="708" w:firstLine="851"/>
      <w:jc w:val="both"/>
    </w:pPr>
    <w:rPr>
      <w:rFonts w:ascii="Arial" w:hAnsi="Arial"/>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curs_ebolowa@yahoo.fr" TargetMode="External"/><Relationship Id="rId4" Type="http://schemas.openxmlformats.org/officeDocument/2006/relationships/hyperlink" Target="mailto:ccpcuebolowa@yahoo.com" TargetMode="Externa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mailto:curs_ebolowa@yahoo.fr" TargetMode="External"/><Relationship Id="rId2" Type="http://schemas.openxmlformats.org/officeDocument/2006/relationships/hyperlink" Target="mailto:ccpcuebolowa@yahoo.com" TargetMode="Externa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Application>LibreOffice/7.3.7.2$Linux_X86_64 LibreOffice_project/30$Build-2</Application>
  <AppVersion>15.0000</AppVersion>
  <Pages>4</Pages>
  <Words>1209</Words>
  <Characters>6677</Characters>
  <CharactersWithSpaces>7825</CharactersWithSpaces>
  <Paragraphs>123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2022-05-11T10:23:00Z</dcterms:created>
  <dc:creator>EFOUA NKOTTO M G</dc:creator>
  <dc:description/>
  <dc:language>fr-BE</dc:language>
  <cp:lastModifiedBy/>
  <cp:lastPrinted>2025-02-13T13:51:36Z</cp:lastPrinted>
  <dcterms:modified xsi:type="dcterms:W3CDTF">2025-02-13T13:54:28Z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